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5712" w14:textId="74DBC3FA" w:rsidR="005D4275" w:rsidRPr="005D4275" w:rsidRDefault="00623B72" w:rsidP="005D427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CACC Executive Committee Member </w:t>
      </w:r>
      <w:r w:rsidR="005D4275" w:rsidRPr="005D4275">
        <w:rPr>
          <w:sz w:val="24"/>
          <w:szCs w:val="24"/>
        </w:rPr>
        <w:t>Delivers a Keynote Address At Latin American Congress</w:t>
      </w:r>
    </w:p>
    <w:p w14:paraId="7975DB99" w14:textId="48E18B1F" w:rsidR="00FC5E08" w:rsidRDefault="005D4275" w:rsidP="005D4275">
      <w:pPr>
        <w:jc w:val="center"/>
        <w:rPr>
          <w:sz w:val="24"/>
          <w:szCs w:val="24"/>
        </w:rPr>
      </w:pPr>
      <w:r w:rsidRPr="005D4275">
        <w:rPr>
          <w:sz w:val="24"/>
          <w:szCs w:val="24"/>
        </w:rPr>
        <w:t>of Civil Engineering Students, Tarija, Bolivia</w:t>
      </w:r>
    </w:p>
    <w:p w14:paraId="0FA2FA5C" w14:textId="7A6B4395" w:rsidR="005D4275" w:rsidRDefault="005D4275" w:rsidP="005D4275">
      <w:pPr>
        <w:jc w:val="center"/>
        <w:rPr>
          <w:sz w:val="24"/>
          <w:szCs w:val="24"/>
        </w:rPr>
      </w:pPr>
    </w:p>
    <w:p w14:paraId="104B587D" w14:textId="5035BFB7" w:rsidR="00897A6B" w:rsidRDefault="00897A6B" w:rsidP="005D4275">
      <w:pPr>
        <w:jc w:val="center"/>
        <w:rPr>
          <w:sz w:val="24"/>
          <w:szCs w:val="24"/>
        </w:rPr>
      </w:pPr>
      <w:r w:rsidRPr="00897A6B">
        <w:rPr>
          <w:sz w:val="24"/>
          <w:szCs w:val="24"/>
          <w:lang w:val="es-ES"/>
        </w:rPr>
        <w:t xml:space="preserve">Dr. </w:t>
      </w:r>
      <w:r w:rsidR="005D4275" w:rsidRPr="00897A6B">
        <w:rPr>
          <w:sz w:val="24"/>
          <w:szCs w:val="24"/>
          <w:lang w:val="es-ES"/>
        </w:rPr>
        <w:t>Miguel A. Medina, Jr.</w:t>
      </w:r>
      <w:r w:rsidRPr="00897A6B">
        <w:rPr>
          <w:sz w:val="24"/>
          <w:szCs w:val="24"/>
          <w:lang w:val="es-ES"/>
        </w:rPr>
        <w:t xml:space="preserve"> </w:t>
      </w:r>
      <w:r w:rsidR="005D4275">
        <w:rPr>
          <w:sz w:val="24"/>
          <w:szCs w:val="24"/>
        </w:rPr>
        <w:t>Fellow, ASCE</w:t>
      </w:r>
      <w:r>
        <w:rPr>
          <w:sz w:val="24"/>
          <w:szCs w:val="24"/>
        </w:rPr>
        <w:t xml:space="preserve"> </w:t>
      </w:r>
    </w:p>
    <w:p w14:paraId="4CDBE24B" w14:textId="77777777" w:rsidR="005D44A9" w:rsidRPr="005D44A9" w:rsidRDefault="005D44A9" w:rsidP="005D44A9">
      <w:pPr>
        <w:jc w:val="center"/>
        <w:rPr>
          <w:sz w:val="24"/>
          <w:szCs w:val="24"/>
        </w:rPr>
      </w:pPr>
      <w:r w:rsidRPr="005D44A9">
        <w:rPr>
          <w:sz w:val="24"/>
          <w:szCs w:val="24"/>
        </w:rPr>
        <w:t>Member, Executive Committee, ASCE CACC</w:t>
      </w:r>
    </w:p>
    <w:p w14:paraId="3908A905" w14:textId="2A8530A3" w:rsidR="005D44A9" w:rsidRDefault="005D44A9" w:rsidP="005D44A9">
      <w:pPr>
        <w:jc w:val="center"/>
        <w:rPr>
          <w:sz w:val="24"/>
          <w:szCs w:val="24"/>
        </w:rPr>
      </w:pPr>
      <w:r w:rsidRPr="005D44A9">
        <w:rPr>
          <w:sz w:val="24"/>
          <w:szCs w:val="24"/>
        </w:rPr>
        <w:t>Committee on Adaptation to Climate Change (CACC)</w:t>
      </w:r>
    </w:p>
    <w:p w14:paraId="543B7A0D" w14:textId="08C63352" w:rsidR="005D4275" w:rsidRDefault="005D4275" w:rsidP="005D4275">
      <w:pPr>
        <w:jc w:val="center"/>
        <w:rPr>
          <w:sz w:val="24"/>
          <w:szCs w:val="24"/>
        </w:rPr>
      </w:pPr>
    </w:p>
    <w:p w14:paraId="0651EF4B" w14:textId="50329EFC" w:rsidR="000F6C15" w:rsidRDefault="005D4275" w:rsidP="00F402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From </w:t>
      </w:r>
      <w:r w:rsidR="00F40250">
        <w:rPr>
          <w:sz w:val="24"/>
          <w:szCs w:val="24"/>
        </w:rPr>
        <w:t>November 14-20, 2021, over 120 civil engineering students from 9 Latin American countries attended the COLEIC</w:t>
      </w:r>
      <w:r w:rsidR="00D1389F">
        <w:rPr>
          <w:sz w:val="24"/>
          <w:szCs w:val="24"/>
        </w:rPr>
        <w:t xml:space="preserve"> </w:t>
      </w:r>
      <w:r w:rsidR="00F40250">
        <w:rPr>
          <w:sz w:val="24"/>
          <w:szCs w:val="24"/>
        </w:rPr>
        <w:t>(</w:t>
      </w:r>
      <w:r w:rsidR="00F40250" w:rsidRPr="005D4275">
        <w:rPr>
          <w:sz w:val="24"/>
          <w:szCs w:val="24"/>
        </w:rPr>
        <w:t>Latin American Congress</w:t>
      </w:r>
      <w:r w:rsidR="00F40250">
        <w:rPr>
          <w:sz w:val="24"/>
          <w:szCs w:val="24"/>
        </w:rPr>
        <w:t xml:space="preserve"> </w:t>
      </w:r>
      <w:r w:rsidR="00F40250" w:rsidRPr="005D4275">
        <w:rPr>
          <w:sz w:val="24"/>
          <w:szCs w:val="24"/>
        </w:rPr>
        <w:t>of Civil Engineering Students</w:t>
      </w:r>
      <w:r w:rsidR="00F40250">
        <w:rPr>
          <w:sz w:val="24"/>
          <w:szCs w:val="24"/>
        </w:rPr>
        <w:t xml:space="preserve">) </w:t>
      </w:r>
      <w:r w:rsidR="00D1389F">
        <w:rPr>
          <w:sz w:val="24"/>
          <w:szCs w:val="24"/>
        </w:rPr>
        <w:t xml:space="preserve">2021 </w:t>
      </w:r>
      <w:r w:rsidR="000F6C15">
        <w:rPr>
          <w:sz w:val="24"/>
          <w:szCs w:val="24"/>
        </w:rPr>
        <w:t>event</w:t>
      </w:r>
      <w:r w:rsidR="00F40250">
        <w:rPr>
          <w:sz w:val="24"/>
          <w:szCs w:val="24"/>
        </w:rPr>
        <w:t xml:space="preserve"> in Tarija, Bolivia.</w:t>
      </w:r>
      <w:r w:rsidR="00CB684B">
        <w:rPr>
          <w:sz w:val="24"/>
          <w:szCs w:val="24"/>
        </w:rPr>
        <w:t xml:space="preserve"> </w:t>
      </w:r>
    </w:p>
    <w:p w14:paraId="42A73DA6" w14:textId="24F4EEE9" w:rsidR="000F6C15" w:rsidRDefault="000F6C15" w:rsidP="00F40250">
      <w:pPr>
        <w:jc w:val="both"/>
        <w:rPr>
          <w:sz w:val="24"/>
          <w:szCs w:val="24"/>
        </w:rPr>
      </w:pPr>
    </w:p>
    <w:p w14:paraId="637E1FCF" w14:textId="5EB043A0" w:rsidR="000F6C15" w:rsidRDefault="000F6C15" w:rsidP="00F4025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B1F4B69" wp14:editId="177C0A21">
            <wp:extent cx="5943600" cy="3118485"/>
            <wp:effectExtent l="0" t="0" r="0" b="5715"/>
            <wp:docPr id="1" name="Picture 1" descr="A group of people sitting in chairs in a room with fla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chairs in a room with flag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3EA5" w14:textId="77777777" w:rsidR="000F6C15" w:rsidRDefault="000F6C15" w:rsidP="00F40250">
      <w:pPr>
        <w:jc w:val="both"/>
        <w:rPr>
          <w:sz w:val="24"/>
          <w:szCs w:val="24"/>
        </w:rPr>
      </w:pPr>
    </w:p>
    <w:p w14:paraId="36AB8829" w14:textId="5E5C0FA2" w:rsidR="005D4275" w:rsidRDefault="00CB684B" w:rsidP="00F402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Dr. Medina delivered </w:t>
      </w:r>
      <w:r w:rsidR="006F06E5">
        <w:rPr>
          <w:sz w:val="24"/>
          <w:szCs w:val="24"/>
        </w:rPr>
        <w:t>a keynote presentation on November 17</w:t>
      </w:r>
      <w:r w:rsidR="006F06E5" w:rsidRPr="006F06E5">
        <w:rPr>
          <w:sz w:val="24"/>
          <w:szCs w:val="24"/>
          <w:vertAlign w:val="superscript"/>
        </w:rPr>
        <w:t>th</w:t>
      </w:r>
      <w:r w:rsidR="006F06E5">
        <w:rPr>
          <w:sz w:val="24"/>
          <w:szCs w:val="24"/>
        </w:rPr>
        <w:t xml:space="preserve"> entitled “Water Resources of Bolivia, Integration of Hydrologic Cycle Processes, Climate Change Challenges, Adaptation and Professional Opp</w:t>
      </w:r>
      <w:r w:rsidR="001D7365">
        <w:rPr>
          <w:sz w:val="24"/>
          <w:szCs w:val="24"/>
        </w:rPr>
        <w:t>o</w:t>
      </w:r>
      <w:r w:rsidR="006F06E5">
        <w:rPr>
          <w:sz w:val="24"/>
          <w:szCs w:val="24"/>
        </w:rPr>
        <w:t>rtunities.”</w:t>
      </w:r>
      <w:r w:rsidR="000F6C15">
        <w:rPr>
          <w:sz w:val="24"/>
          <w:szCs w:val="24"/>
        </w:rPr>
        <w:t xml:space="preserve"> </w:t>
      </w:r>
      <w:r w:rsidR="00C466E4">
        <w:rPr>
          <w:sz w:val="24"/>
          <w:szCs w:val="24"/>
        </w:rPr>
        <w:t>That same day he was invited to the Municipality of Tarija and presented with an ordinance declaring him a Distinguished Visitor.</w:t>
      </w:r>
      <w:r w:rsidR="008612FF">
        <w:rPr>
          <w:sz w:val="24"/>
          <w:szCs w:val="24"/>
        </w:rPr>
        <w:t xml:space="preserve"> While at the Tarija City Hall, he was interviewed by a local journalist regarding his findings of potential climate change in Tarija. </w:t>
      </w:r>
      <w:r w:rsidR="00460F81">
        <w:rPr>
          <w:sz w:val="24"/>
          <w:szCs w:val="24"/>
        </w:rPr>
        <w:t>The following morning a national Bolivian TV (UNITEL) news crew interviewed him live at the Hotel Vendimia lobby on the topic of Bolivian water resources and management, as well as potential climate change implications.</w:t>
      </w:r>
      <w:r w:rsidR="00B048E5">
        <w:rPr>
          <w:sz w:val="24"/>
          <w:szCs w:val="24"/>
        </w:rPr>
        <w:t xml:space="preserve"> The broadcast was also presented again that evening on a national news segment.</w:t>
      </w:r>
      <w:r w:rsidR="00E43CB1">
        <w:rPr>
          <w:sz w:val="24"/>
          <w:szCs w:val="24"/>
        </w:rPr>
        <w:t xml:space="preserve"> Medina also participated on the 18</w:t>
      </w:r>
      <w:r w:rsidR="00E43CB1" w:rsidRPr="00E43CB1">
        <w:rPr>
          <w:sz w:val="24"/>
          <w:szCs w:val="24"/>
          <w:vertAlign w:val="superscript"/>
        </w:rPr>
        <w:t>th</w:t>
      </w:r>
      <w:r w:rsidR="00E43CB1">
        <w:rPr>
          <w:sz w:val="24"/>
          <w:szCs w:val="24"/>
        </w:rPr>
        <w:t xml:space="preserve"> in a forum discussion on climate change implications for the civil engineering and hydrology professions.</w:t>
      </w:r>
    </w:p>
    <w:p w14:paraId="4E0F661B" w14:textId="3FCCFD50" w:rsidR="00460F81" w:rsidRDefault="00460F81" w:rsidP="00F40250">
      <w:pPr>
        <w:jc w:val="both"/>
        <w:rPr>
          <w:sz w:val="24"/>
          <w:szCs w:val="24"/>
        </w:rPr>
      </w:pPr>
    </w:p>
    <w:p w14:paraId="361EC84B" w14:textId="77777777" w:rsidR="00460F81" w:rsidRDefault="00460F81" w:rsidP="00F40250">
      <w:pPr>
        <w:jc w:val="both"/>
        <w:rPr>
          <w:sz w:val="24"/>
          <w:szCs w:val="24"/>
        </w:rPr>
      </w:pPr>
    </w:p>
    <w:p w14:paraId="597039D4" w14:textId="41674E3C" w:rsidR="00C466E4" w:rsidRDefault="00C466E4" w:rsidP="00F40250">
      <w:pPr>
        <w:jc w:val="both"/>
        <w:rPr>
          <w:sz w:val="24"/>
          <w:szCs w:val="24"/>
        </w:rPr>
      </w:pPr>
    </w:p>
    <w:p w14:paraId="333133EE" w14:textId="78BC5D19" w:rsidR="00C466E4" w:rsidRDefault="008612FF" w:rsidP="00F4025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4C7BEB" wp14:editId="5B792BB5">
            <wp:extent cx="5943600" cy="4011295"/>
            <wp:effectExtent l="0" t="0" r="0" b="825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6B44" w14:textId="2B96FFA7" w:rsidR="00CB684B" w:rsidRDefault="008E070D" w:rsidP="00F402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7F78D8E" w14:textId="5ADA690E" w:rsidR="00B048E5" w:rsidRDefault="008E070D" w:rsidP="00F4025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7ABC3D8" wp14:editId="7AEE4A66">
            <wp:simplePos x="0" y="0"/>
            <wp:positionH relativeFrom="column">
              <wp:posOffset>1466850</wp:posOffset>
            </wp:positionH>
            <wp:positionV relativeFrom="page">
              <wp:posOffset>5133975</wp:posOffset>
            </wp:positionV>
            <wp:extent cx="3432175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60" y="21548"/>
                <wp:lineTo x="21460" y="0"/>
                <wp:lineTo x="0" y="0"/>
              </wp:wrapPolygon>
            </wp:wrapTight>
            <wp:docPr id="4" name="Picture 4" descr="A picture containing text, person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outdoor, 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F163C" w14:textId="041BA253" w:rsidR="00CB684B" w:rsidRDefault="00CB684B" w:rsidP="00F40250">
      <w:pPr>
        <w:jc w:val="both"/>
        <w:rPr>
          <w:sz w:val="24"/>
          <w:szCs w:val="24"/>
        </w:rPr>
      </w:pPr>
    </w:p>
    <w:p w14:paraId="332F0DBD" w14:textId="69085356" w:rsidR="00D36467" w:rsidRDefault="00D36467" w:rsidP="00F40250">
      <w:pPr>
        <w:jc w:val="both"/>
        <w:rPr>
          <w:sz w:val="24"/>
          <w:szCs w:val="24"/>
        </w:rPr>
      </w:pPr>
    </w:p>
    <w:p w14:paraId="7F720678" w14:textId="546F2FF0" w:rsidR="00D36467" w:rsidRDefault="00D36467" w:rsidP="00F40250">
      <w:pPr>
        <w:jc w:val="both"/>
        <w:rPr>
          <w:sz w:val="24"/>
          <w:szCs w:val="24"/>
        </w:rPr>
      </w:pPr>
    </w:p>
    <w:p w14:paraId="488EFE40" w14:textId="30BCC4F4" w:rsidR="00D36467" w:rsidRDefault="00D36467" w:rsidP="00F40250">
      <w:pPr>
        <w:jc w:val="both"/>
        <w:rPr>
          <w:sz w:val="24"/>
          <w:szCs w:val="24"/>
        </w:rPr>
      </w:pPr>
    </w:p>
    <w:p w14:paraId="54DC871A" w14:textId="2B37CEB5" w:rsidR="00D36467" w:rsidRDefault="00D36467" w:rsidP="00F40250">
      <w:pPr>
        <w:jc w:val="both"/>
        <w:rPr>
          <w:sz w:val="24"/>
          <w:szCs w:val="24"/>
        </w:rPr>
      </w:pPr>
    </w:p>
    <w:p w14:paraId="1701BC90" w14:textId="38ABACBD" w:rsidR="00D36467" w:rsidRDefault="00D36467" w:rsidP="00F40250">
      <w:pPr>
        <w:jc w:val="both"/>
        <w:rPr>
          <w:sz w:val="24"/>
          <w:szCs w:val="24"/>
        </w:rPr>
      </w:pPr>
    </w:p>
    <w:p w14:paraId="2D0EB2FE" w14:textId="27F57611" w:rsidR="00D36467" w:rsidRDefault="00D36467" w:rsidP="00F40250">
      <w:pPr>
        <w:jc w:val="both"/>
        <w:rPr>
          <w:sz w:val="24"/>
          <w:szCs w:val="24"/>
        </w:rPr>
      </w:pPr>
    </w:p>
    <w:p w14:paraId="0EBF4212" w14:textId="5A56627C" w:rsidR="00D36467" w:rsidRDefault="00D36467" w:rsidP="00F40250">
      <w:pPr>
        <w:jc w:val="both"/>
        <w:rPr>
          <w:sz w:val="24"/>
          <w:szCs w:val="24"/>
        </w:rPr>
      </w:pPr>
    </w:p>
    <w:p w14:paraId="3F0D26DC" w14:textId="76988A67" w:rsidR="00D36467" w:rsidRDefault="00D36467" w:rsidP="00F40250">
      <w:pPr>
        <w:jc w:val="both"/>
        <w:rPr>
          <w:sz w:val="24"/>
          <w:szCs w:val="24"/>
        </w:rPr>
      </w:pPr>
    </w:p>
    <w:p w14:paraId="5502925E" w14:textId="5EB61137" w:rsidR="00D36467" w:rsidRDefault="00D36467" w:rsidP="00F40250">
      <w:pPr>
        <w:jc w:val="both"/>
        <w:rPr>
          <w:sz w:val="24"/>
          <w:szCs w:val="24"/>
        </w:rPr>
      </w:pPr>
    </w:p>
    <w:p w14:paraId="09BF487F" w14:textId="0A4CD7A1" w:rsidR="00D36467" w:rsidRDefault="00D36467" w:rsidP="00F40250">
      <w:pPr>
        <w:jc w:val="both"/>
        <w:rPr>
          <w:sz w:val="24"/>
          <w:szCs w:val="24"/>
        </w:rPr>
      </w:pPr>
    </w:p>
    <w:p w14:paraId="40F8E466" w14:textId="275EFDA4" w:rsidR="00D36467" w:rsidRDefault="00D36467" w:rsidP="00F40250">
      <w:pPr>
        <w:jc w:val="both"/>
        <w:rPr>
          <w:sz w:val="24"/>
          <w:szCs w:val="24"/>
        </w:rPr>
      </w:pPr>
    </w:p>
    <w:p w14:paraId="0235353A" w14:textId="4E47B1D5" w:rsidR="00D36467" w:rsidRDefault="00D36467" w:rsidP="00F40250">
      <w:pPr>
        <w:jc w:val="both"/>
        <w:rPr>
          <w:sz w:val="24"/>
          <w:szCs w:val="24"/>
        </w:rPr>
      </w:pPr>
    </w:p>
    <w:p w14:paraId="2F7E2853" w14:textId="15DDD0DF" w:rsidR="00D36467" w:rsidRDefault="00D36467" w:rsidP="00F40250">
      <w:pPr>
        <w:jc w:val="both"/>
        <w:rPr>
          <w:sz w:val="24"/>
          <w:szCs w:val="24"/>
        </w:rPr>
      </w:pPr>
    </w:p>
    <w:p w14:paraId="79A2B0E2" w14:textId="7168BEF1" w:rsidR="00D36467" w:rsidRDefault="00D36467" w:rsidP="00F40250">
      <w:pPr>
        <w:jc w:val="both"/>
        <w:rPr>
          <w:sz w:val="24"/>
          <w:szCs w:val="24"/>
        </w:rPr>
      </w:pPr>
    </w:p>
    <w:p w14:paraId="5A7212AB" w14:textId="65431258" w:rsidR="00D36467" w:rsidRDefault="00D36467" w:rsidP="00F40250">
      <w:pPr>
        <w:jc w:val="both"/>
        <w:rPr>
          <w:sz w:val="24"/>
          <w:szCs w:val="24"/>
        </w:rPr>
      </w:pPr>
    </w:p>
    <w:p w14:paraId="5923AD35" w14:textId="48B8B208" w:rsidR="00D36467" w:rsidRDefault="00D36467" w:rsidP="00F40250">
      <w:pPr>
        <w:jc w:val="both"/>
        <w:rPr>
          <w:sz w:val="24"/>
          <w:szCs w:val="24"/>
        </w:rPr>
      </w:pPr>
    </w:p>
    <w:p w14:paraId="7092A655" w14:textId="45040B62" w:rsidR="00D36467" w:rsidRDefault="00D36467" w:rsidP="00F40250">
      <w:pPr>
        <w:jc w:val="both"/>
        <w:rPr>
          <w:sz w:val="24"/>
          <w:szCs w:val="24"/>
        </w:rPr>
      </w:pPr>
    </w:p>
    <w:p w14:paraId="473575DC" w14:textId="68F748CB" w:rsidR="00D36467" w:rsidRDefault="00D36467" w:rsidP="00F40250">
      <w:pPr>
        <w:jc w:val="both"/>
        <w:rPr>
          <w:sz w:val="24"/>
          <w:szCs w:val="24"/>
        </w:rPr>
      </w:pPr>
    </w:p>
    <w:p w14:paraId="71B085B6" w14:textId="1C067B86" w:rsidR="00D36467" w:rsidRDefault="00D36467" w:rsidP="00F40250">
      <w:pPr>
        <w:jc w:val="both"/>
        <w:rPr>
          <w:sz w:val="24"/>
          <w:szCs w:val="24"/>
        </w:rPr>
      </w:pPr>
    </w:p>
    <w:p w14:paraId="518404FA" w14:textId="738E6C15" w:rsidR="00D36467" w:rsidRDefault="00F13274" w:rsidP="00F4025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Medina examined the annual maxima series of precipitation at three recording stations in the region: Tarija (1944-2020), Juntas (1</w:t>
      </w:r>
      <w:r w:rsidR="00E13199">
        <w:rPr>
          <w:sz w:val="24"/>
          <w:szCs w:val="24"/>
        </w:rPr>
        <w:t>1976-2020) and Cañas (1977-2020).</w:t>
      </w:r>
    </w:p>
    <w:p w14:paraId="39D54582" w14:textId="45D86B03" w:rsidR="00E13199" w:rsidRDefault="00E13199" w:rsidP="00F40250">
      <w:pPr>
        <w:jc w:val="both"/>
        <w:rPr>
          <w:sz w:val="24"/>
          <w:szCs w:val="24"/>
        </w:rPr>
      </w:pPr>
    </w:p>
    <w:p w14:paraId="1A8E2351" w14:textId="439E252E" w:rsidR="00E13199" w:rsidRDefault="00E13199" w:rsidP="00F4025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E2BA7A3" wp14:editId="3624FA2B">
            <wp:extent cx="5943600" cy="3351530"/>
            <wp:effectExtent l="0" t="0" r="0" b="1270"/>
            <wp:docPr id="5" name="Picture 5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1C38" w14:textId="31B8CE9D" w:rsidR="00E13199" w:rsidRPr="00670B6C" w:rsidRDefault="00E13199" w:rsidP="00F40250">
      <w:pPr>
        <w:jc w:val="both"/>
        <w:rPr>
          <w:sz w:val="16"/>
          <w:szCs w:val="16"/>
        </w:rPr>
      </w:pPr>
    </w:p>
    <w:p w14:paraId="2A574166" w14:textId="27021DB1" w:rsidR="005A0040" w:rsidRDefault="00A40AED" w:rsidP="005A00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Nonstationary </w:t>
      </w:r>
      <w:r w:rsidR="00E50482">
        <w:rPr>
          <w:sz w:val="24"/>
          <w:szCs w:val="24"/>
        </w:rPr>
        <w:t>t</w:t>
      </w:r>
      <w:r>
        <w:rPr>
          <w:sz w:val="24"/>
          <w:szCs w:val="24"/>
        </w:rPr>
        <w:t xml:space="preserve">ime series analysis with the Generalized Extreme Value Distribution (GEV) was applied to the three stations. </w:t>
      </w:r>
      <w:r w:rsidR="00670B6C">
        <w:rPr>
          <w:sz w:val="24"/>
          <w:szCs w:val="24"/>
        </w:rPr>
        <w:t>Both Tarija and Juntas exhibited a slight decrease in precipitation.</w:t>
      </w:r>
      <w:r w:rsidR="00E15A60">
        <w:rPr>
          <w:sz w:val="24"/>
          <w:szCs w:val="24"/>
        </w:rPr>
        <w:t xml:space="preserve"> However, at a higher elevation over a mountain ridge, Cañas exhibited a substantial increase in precipitation.</w:t>
      </w:r>
      <w:r w:rsidR="008342AD">
        <w:rPr>
          <w:sz w:val="24"/>
          <w:szCs w:val="24"/>
        </w:rPr>
        <w:t xml:space="preserve"> </w:t>
      </w:r>
      <w:r w:rsidR="005A0040" w:rsidRPr="005A0040">
        <w:rPr>
          <w:color w:val="000000" w:themeColor="text1"/>
          <w:sz w:val="24"/>
          <w:szCs w:val="24"/>
        </w:rPr>
        <w:t>Both deterministic and statistical methods were discussed, as well surface-subsurface interactions across the hydrologic cycle. The presentation was ended with recommendations for infrastructure adaptation to climate change, increased monitoring needs, and a review of current standards. Specific recommendations followed for future training of civil engineers and hydrologists to enhance their professional opportunities.</w:t>
      </w:r>
    </w:p>
    <w:p w14:paraId="69C7A023" w14:textId="77777777" w:rsidR="005A0040" w:rsidRDefault="005A0040" w:rsidP="00F40250">
      <w:pPr>
        <w:jc w:val="both"/>
        <w:rPr>
          <w:sz w:val="24"/>
          <w:szCs w:val="24"/>
        </w:rPr>
      </w:pPr>
    </w:p>
    <w:p w14:paraId="2FA345F0" w14:textId="25BED777" w:rsidR="005F7FA4" w:rsidRDefault="005F7FA4" w:rsidP="00F40250">
      <w:pPr>
        <w:jc w:val="both"/>
        <w:rPr>
          <w:sz w:val="24"/>
          <w:szCs w:val="24"/>
        </w:rPr>
      </w:pPr>
    </w:p>
    <w:p w14:paraId="255CAA74" w14:textId="77777777" w:rsidR="005F7FA4" w:rsidRPr="005D4275" w:rsidRDefault="005F7FA4" w:rsidP="00F40250">
      <w:pPr>
        <w:jc w:val="both"/>
        <w:rPr>
          <w:sz w:val="24"/>
          <w:szCs w:val="24"/>
        </w:rPr>
      </w:pPr>
    </w:p>
    <w:sectPr w:rsidR="005F7FA4" w:rsidRPr="005D42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75"/>
    <w:rsid w:val="000E174F"/>
    <w:rsid w:val="000F6C15"/>
    <w:rsid w:val="001D7365"/>
    <w:rsid w:val="002B462A"/>
    <w:rsid w:val="0045429A"/>
    <w:rsid w:val="00460F81"/>
    <w:rsid w:val="005A0040"/>
    <w:rsid w:val="005D4275"/>
    <w:rsid w:val="005D44A9"/>
    <w:rsid w:val="005F7FA4"/>
    <w:rsid w:val="00623B72"/>
    <w:rsid w:val="00670B6C"/>
    <w:rsid w:val="006F06E5"/>
    <w:rsid w:val="008342AD"/>
    <w:rsid w:val="008612FF"/>
    <w:rsid w:val="00897A6B"/>
    <w:rsid w:val="008E070D"/>
    <w:rsid w:val="00A40AED"/>
    <w:rsid w:val="00A8255C"/>
    <w:rsid w:val="00B048E5"/>
    <w:rsid w:val="00B26A0A"/>
    <w:rsid w:val="00C434C4"/>
    <w:rsid w:val="00C466E4"/>
    <w:rsid w:val="00C53197"/>
    <w:rsid w:val="00CB684B"/>
    <w:rsid w:val="00D1389F"/>
    <w:rsid w:val="00D36467"/>
    <w:rsid w:val="00E13199"/>
    <w:rsid w:val="00E15A60"/>
    <w:rsid w:val="00E43CB1"/>
    <w:rsid w:val="00E50482"/>
    <w:rsid w:val="00F13274"/>
    <w:rsid w:val="00F40250"/>
    <w:rsid w:val="00FC5E08"/>
    <w:rsid w:val="00FE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4D026"/>
  <w15:chartTrackingRefBased/>
  <w15:docId w15:val="{E6EFC101-C5E6-4E7B-B726-645D7D97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Medina, Ph.D.</dc:creator>
  <cp:keywords/>
  <dc:description/>
  <cp:lastModifiedBy>Miguel Medina, Ph.D.</cp:lastModifiedBy>
  <cp:revision>4</cp:revision>
  <dcterms:created xsi:type="dcterms:W3CDTF">2021-12-01T16:50:00Z</dcterms:created>
  <dcterms:modified xsi:type="dcterms:W3CDTF">2021-12-01T16:59:00Z</dcterms:modified>
</cp:coreProperties>
</file>