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C" w:rsidRDefault="00753C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3.5pt;margin-top:.5pt;width:322.95pt;height:5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<v:textbox>
              <w:txbxContent>
                <w:p w:rsidR="0014587D" w:rsidRPr="00074B05" w:rsidRDefault="00FA692E" w:rsidP="0014587D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 xml:space="preserve">Institute </w:t>
                  </w:r>
                  <w:bookmarkStart w:id="0" w:name="_GoBack"/>
                  <w:bookmarkEnd w:id="0"/>
                  <w:r>
                    <w:rPr>
                      <w:i/>
                    </w:rPr>
                    <w:t>Chapter President</w:t>
                  </w:r>
                  <w:r w:rsidR="00183A79">
                    <w:rPr>
                      <w:i/>
                    </w:rPr>
                    <w:t>: David Konz (SEI-West Coast Branch)</w:t>
                  </w:r>
                </w:p>
                <w:p w:rsidR="0014587D" w:rsidRPr="00074B05" w:rsidRDefault="00183A79" w:rsidP="0014587D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ASCE West Coast Branch President: Jessica McRory</w:t>
                  </w:r>
                </w:p>
              </w:txbxContent>
            </v:textbox>
          </v:shape>
        </w:pict>
      </w:r>
      <w:r w:rsidR="001C77C4">
        <w:rPr>
          <w:noProof/>
        </w:rPr>
        <w:drawing>
          <wp:inline distT="0" distB="0" distL="0" distR="0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C4" w:rsidRDefault="001C77C4"/>
    <w:p w:rsidR="00674664" w:rsidRPr="00EE2403" w:rsidRDefault="0014587D" w:rsidP="00EE24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4664">
        <w:rPr>
          <w:rFonts w:ascii="Arial" w:hAnsi="Arial" w:cs="Arial"/>
          <w:b/>
          <w:sz w:val="28"/>
          <w:szCs w:val="28"/>
          <w:u w:val="single"/>
        </w:rPr>
        <w:t xml:space="preserve">Quarterly Report </w:t>
      </w:r>
      <w:r w:rsidR="00183A79">
        <w:rPr>
          <w:rFonts w:ascii="Arial" w:hAnsi="Arial" w:cs="Arial"/>
          <w:b/>
          <w:sz w:val="28"/>
          <w:szCs w:val="28"/>
          <w:u w:val="single"/>
        </w:rPr>
        <w:t>9/17/14</w:t>
      </w:r>
    </w:p>
    <w:p w:rsidR="00EE2403" w:rsidRDefault="006411C0" w:rsidP="00183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Vice-chair Matt Depin</w:t>
      </w:r>
      <w:r w:rsidR="00EE2403">
        <w:rPr>
          <w:rFonts w:ascii="Arial Narrow" w:hAnsi="Arial Narrow"/>
          <w:sz w:val="24"/>
          <w:szCs w:val="24"/>
        </w:rPr>
        <w:t xml:space="preserve"> (Bracken Engineering)</w:t>
      </w:r>
      <w:r>
        <w:rPr>
          <w:rFonts w:ascii="Arial Narrow" w:hAnsi="Arial Narrow"/>
          <w:sz w:val="24"/>
          <w:szCs w:val="24"/>
        </w:rPr>
        <w:t xml:space="preserve"> has been an integral part in the success of SEI-West Coast Branch.  An employment transfer will send him out of our </w:t>
      </w:r>
      <w:r w:rsidR="00EE2403">
        <w:rPr>
          <w:rFonts w:ascii="Arial Narrow" w:hAnsi="Arial Narrow"/>
          <w:sz w:val="24"/>
          <w:szCs w:val="24"/>
        </w:rPr>
        <w:t>region</w:t>
      </w:r>
      <w:r>
        <w:rPr>
          <w:rFonts w:ascii="Arial Narrow" w:hAnsi="Arial Narrow"/>
          <w:sz w:val="24"/>
          <w:szCs w:val="24"/>
        </w:rPr>
        <w:t xml:space="preserve">, but we are grateful for his </w:t>
      </w:r>
      <w:r w:rsidR="00EE2403">
        <w:rPr>
          <w:rFonts w:ascii="Arial Narrow" w:hAnsi="Arial Narrow"/>
          <w:sz w:val="24"/>
          <w:szCs w:val="24"/>
        </w:rPr>
        <w:t>efforts and enthusiasm for the past two years.  His position with be filled by Sarah Tsang (Bracken Engineering).</w:t>
      </w:r>
    </w:p>
    <w:p w:rsidR="00183A79" w:rsidRDefault="00183A79" w:rsidP="00183A79">
      <w:pPr>
        <w:rPr>
          <w:rFonts w:ascii="Arial Narrow" w:hAnsi="Arial Narrow"/>
          <w:sz w:val="24"/>
          <w:szCs w:val="24"/>
        </w:rPr>
      </w:pPr>
      <w:r w:rsidRPr="00183A79">
        <w:rPr>
          <w:rFonts w:ascii="Arial Narrow" w:hAnsi="Arial Narrow"/>
          <w:sz w:val="24"/>
          <w:szCs w:val="24"/>
        </w:rPr>
        <w:t>6/26/14 Structural Solutions using Expanded Polystyrene was presented by Nico Sutmoller</w:t>
      </w:r>
      <w:r w:rsidR="00EE2403">
        <w:rPr>
          <w:rFonts w:ascii="Arial Narrow" w:hAnsi="Arial Narrow"/>
          <w:sz w:val="24"/>
          <w:szCs w:val="24"/>
        </w:rPr>
        <w:t xml:space="preserve"> of Insulfoam</w:t>
      </w:r>
      <w:r w:rsidRPr="00183A79">
        <w:rPr>
          <w:rFonts w:ascii="Arial Narrow" w:hAnsi="Arial Narrow"/>
          <w:sz w:val="24"/>
          <w:szCs w:val="24"/>
        </w:rPr>
        <w:t xml:space="preserve"> (1.0 PDH, $25, 15 registered)</w:t>
      </w:r>
      <w:r w:rsidR="00EE2403">
        <w:rPr>
          <w:rFonts w:ascii="Arial Narrow" w:hAnsi="Arial Narrow"/>
          <w:sz w:val="24"/>
          <w:szCs w:val="24"/>
        </w:rPr>
        <w:t>.</w:t>
      </w:r>
    </w:p>
    <w:p w:rsidR="006411C0" w:rsidRDefault="00EE2403" w:rsidP="006411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7/18/14 a</w:t>
      </w:r>
      <w:r w:rsidR="006411C0" w:rsidRPr="00183A79">
        <w:rPr>
          <w:rFonts w:ascii="Arial Narrow" w:hAnsi="Arial Narrow"/>
          <w:sz w:val="24"/>
          <w:szCs w:val="24"/>
        </w:rPr>
        <w:t xml:space="preserve"> free site visit was also arranged for the $2</w:t>
      </w:r>
      <w:r>
        <w:rPr>
          <w:rFonts w:ascii="Arial Narrow" w:hAnsi="Arial Narrow"/>
          <w:sz w:val="24"/>
          <w:szCs w:val="24"/>
        </w:rPr>
        <w:t xml:space="preserve">15 million I-275 design build and was </w:t>
      </w:r>
      <w:r w:rsidR="006411C0" w:rsidRPr="00183A79">
        <w:rPr>
          <w:rFonts w:ascii="Arial Narrow" w:hAnsi="Arial Narrow"/>
          <w:sz w:val="24"/>
          <w:szCs w:val="24"/>
        </w:rPr>
        <w:t xml:space="preserve">attended by 20 people.  The event was so well received that </w:t>
      </w:r>
      <w:r>
        <w:rPr>
          <w:rFonts w:ascii="Arial Narrow" w:hAnsi="Arial Narrow"/>
          <w:sz w:val="24"/>
          <w:szCs w:val="24"/>
        </w:rPr>
        <w:t>signups maxed out within 20 minutes.  A repeat event has been schedule for January 2015.</w:t>
      </w:r>
      <w:r w:rsidR="00E05FE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05FE7">
        <w:rPr>
          <w:rFonts w:ascii="Arial Narrow" w:hAnsi="Arial Narrow"/>
          <w:sz w:val="24"/>
          <w:szCs w:val="24"/>
        </w:rPr>
        <w:t>Photo below.</w:t>
      </w:r>
      <w:proofErr w:type="gramEnd"/>
    </w:p>
    <w:p w:rsidR="00E05FE7" w:rsidRDefault="00E05FE7" w:rsidP="006411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695950" cy="4271963"/>
            <wp:effectExtent l="19050" t="0" r="0" b="0"/>
            <wp:docPr id="2" name="Picture 1" descr="SEI I-275 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 I-275 Tou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27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79" w:rsidRDefault="00183A79" w:rsidP="00183A79">
      <w:pPr>
        <w:rPr>
          <w:rFonts w:ascii="Arial Narrow" w:hAnsi="Arial Narrow"/>
          <w:sz w:val="24"/>
          <w:szCs w:val="24"/>
        </w:rPr>
      </w:pPr>
      <w:r w:rsidRPr="00183A79">
        <w:rPr>
          <w:rFonts w:ascii="Arial Narrow" w:hAnsi="Arial Narrow"/>
          <w:sz w:val="24"/>
          <w:szCs w:val="24"/>
        </w:rPr>
        <w:lastRenderedPageBreak/>
        <w:t>7/24/14 ASCE webinar "Aging Infrastructure, Risks and Making</w:t>
      </w:r>
      <w:r w:rsidR="00EE2403">
        <w:rPr>
          <w:rFonts w:ascii="Arial Narrow" w:hAnsi="Arial Narrow"/>
          <w:sz w:val="24"/>
          <w:szCs w:val="24"/>
        </w:rPr>
        <w:t xml:space="preserve"> Tough Decisions" was hosted by </w:t>
      </w:r>
      <w:r w:rsidRPr="00183A79">
        <w:rPr>
          <w:rFonts w:ascii="Arial Narrow" w:hAnsi="Arial Narrow"/>
          <w:sz w:val="24"/>
          <w:szCs w:val="24"/>
        </w:rPr>
        <w:t>ATKINS</w:t>
      </w:r>
      <w:r w:rsidR="00EE2403">
        <w:rPr>
          <w:rFonts w:ascii="Arial Narrow" w:hAnsi="Arial Narrow"/>
          <w:sz w:val="24"/>
          <w:szCs w:val="24"/>
        </w:rPr>
        <w:t xml:space="preserve"> North America</w:t>
      </w:r>
      <w:r w:rsidRPr="00183A79">
        <w:rPr>
          <w:rFonts w:ascii="Arial Narrow" w:hAnsi="Arial Narrow"/>
          <w:sz w:val="24"/>
          <w:szCs w:val="24"/>
        </w:rPr>
        <w:t xml:space="preserve">.  The event was used as a fundraiser where SEI charged $15 to cover the cost of food and raise </w:t>
      </w:r>
      <w:r w:rsidR="00EE2403">
        <w:rPr>
          <w:rFonts w:ascii="Arial Narrow" w:hAnsi="Arial Narrow"/>
          <w:sz w:val="24"/>
          <w:szCs w:val="24"/>
        </w:rPr>
        <w:t>$170 for future social event</w:t>
      </w:r>
      <w:r w:rsidRPr="00183A79">
        <w:rPr>
          <w:rFonts w:ascii="Arial Narrow" w:hAnsi="Arial Narrow"/>
          <w:sz w:val="24"/>
          <w:szCs w:val="24"/>
        </w:rPr>
        <w:t xml:space="preserve"> (1.0 PDH, </w:t>
      </w:r>
      <w:r w:rsidR="00EE2403">
        <w:rPr>
          <w:rFonts w:ascii="Arial Narrow" w:hAnsi="Arial Narrow"/>
          <w:sz w:val="24"/>
          <w:szCs w:val="24"/>
        </w:rPr>
        <w:t xml:space="preserve">$15, </w:t>
      </w:r>
      <w:r w:rsidRPr="00183A79">
        <w:rPr>
          <w:rFonts w:ascii="Arial Narrow" w:hAnsi="Arial Narrow"/>
          <w:sz w:val="24"/>
          <w:szCs w:val="24"/>
        </w:rPr>
        <w:t xml:space="preserve">18 registered). </w:t>
      </w:r>
      <w:proofErr w:type="gramStart"/>
      <w:r w:rsidR="00E05FE7">
        <w:rPr>
          <w:rFonts w:ascii="Arial Narrow" w:hAnsi="Arial Narrow"/>
          <w:sz w:val="24"/>
          <w:szCs w:val="24"/>
        </w:rPr>
        <w:t>Photo below.</w:t>
      </w:r>
      <w:proofErr w:type="gramEnd"/>
    </w:p>
    <w:p w:rsidR="00E05FE7" w:rsidRDefault="00E05FE7" w:rsidP="00183A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943600" cy="2814320"/>
            <wp:effectExtent l="19050" t="0" r="0" b="0"/>
            <wp:docPr id="3" name="Picture 2" descr="Webinar photo IMG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nar photo IMG_065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79" w:rsidRPr="00183A79" w:rsidRDefault="00183A79" w:rsidP="00183A79">
      <w:pPr>
        <w:rPr>
          <w:rFonts w:ascii="Arial Narrow" w:hAnsi="Arial Narrow"/>
          <w:sz w:val="24"/>
          <w:szCs w:val="24"/>
        </w:rPr>
      </w:pPr>
      <w:r w:rsidRPr="00183A79">
        <w:rPr>
          <w:rFonts w:ascii="Arial Narrow" w:hAnsi="Arial Narrow"/>
          <w:sz w:val="24"/>
          <w:szCs w:val="24"/>
        </w:rPr>
        <w:t>8/7/14 a joint Happy Hour was hosted by SEI and the local chapter of Florida Structural Engineering Association (FSEA)</w:t>
      </w:r>
      <w:r w:rsidR="00EE2403">
        <w:rPr>
          <w:rFonts w:ascii="Arial Narrow" w:hAnsi="Arial Narrow"/>
          <w:sz w:val="24"/>
          <w:szCs w:val="24"/>
        </w:rPr>
        <w:t xml:space="preserve">.  The event was sponsored by </w:t>
      </w:r>
      <w:proofErr w:type="spellStart"/>
      <w:r w:rsidR="00EE2403">
        <w:rPr>
          <w:rFonts w:ascii="Arial Narrow" w:hAnsi="Arial Narrow"/>
          <w:sz w:val="24"/>
          <w:szCs w:val="24"/>
        </w:rPr>
        <w:t>Munyan</w:t>
      </w:r>
      <w:proofErr w:type="spellEnd"/>
      <w:r w:rsidR="00EE2403">
        <w:rPr>
          <w:rFonts w:ascii="Arial Narrow" w:hAnsi="Arial Narrow"/>
          <w:sz w:val="24"/>
          <w:szCs w:val="24"/>
        </w:rPr>
        <w:t xml:space="preserve"> Painting &amp; Restoration and was attended by over 40 people.</w:t>
      </w:r>
    </w:p>
    <w:p w:rsidR="00183A79" w:rsidRDefault="00183A79" w:rsidP="00183A79">
      <w:pPr>
        <w:rPr>
          <w:rFonts w:ascii="Arial Narrow" w:hAnsi="Arial Narrow"/>
          <w:sz w:val="24"/>
          <w:szCs w:val="24"/>
        </w:rPr>
      </w:pPr>
      <w:r w:rsidRPr="00183A79">
        <w:rPr>
          <w:rFonts w:ascii="Arial Narrow" w:hAnsi="Arial Narrow"/>
          <w:sz w:val="24"/>
          <w:szCs w:val="24"/>
        </w:rPr>
        <w:t xml:space="preserve">8/28/14 Site Visit of 5-story light frame, luxury apartment complex in Tampa with 350 units.  The event </w:t>
      </w:r>
      <w:r w:rsidR="00EE2403">
        <w:rPr>
          <w:rFonts w:ascii="Arial Narrow" w:hAnsi="Arial Narrow"/>
          <w:sz w:val="24"/>
          <w:szCs w:val="24"/>
        </w:rPr>
        <w:t>was free and 11 people attended, including two college students.</w:t>
      </w:r>
      <w:r w:rsidR="00E05FE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05FE7">
        <w:rPr>
          <w:rFonts w:ascii="Arial Narrow" w:hAnsi="Arial Narrow"/>
          <w:sz w:val="24"/>
          <w:szCs w:val="24"/>
        </w:rPr>
        <w:t>Photo below.</w:t>
      </w:r>
      <w:proofErr w:type="gramEnd"/>
    </w:p>
    <w:p w:rsidR="00E05FE7" w:rsidRDefault="00E05FE7" w:rsidP="00E05FE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3362325" cy="2521744"/>
            <wp:effectExtent l="19050" t="0" r="9525" b="0"/>
            <wp:docPr id="4" name="Picture 3" descr="Framework 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work Tou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79" w:rsidRDefault="00183A79" w:rsidP="00183A79">
      <w:pPr>
        <w:rPr>
          <w:rFonts w:ascii="Arial Narrow" w:hAnsi="Arial Narrow"/>
          <w:sz w:val="24"/>
          <w:szCs w:val="24"/>
        </w:rPr>
      </w:pPr>
      <w:r w:rsidRPr="00183A79">
        <w:rPr>
          <w:rFonts w:ascii="Arial Narrow" w:hAnsi="Arial Narrow"/>
          <w:sz w:val="24"/>
          <w:szCs w:val="24"/>
        </w:rPr>
        <w:t xml:space="preserve">Chair David Konz was a committee member for the Florida Board of Professional Engineers Committee for Structural Engineering Licensure where proposed legislation was drafted for submittal to the state </w:t>
      </w:r>
      <w:r w:rsidRPr="00183A79">
        <w:rPr>
          <w:rFonts w:ascii="Arial Narrow" w:hAnsi="Arial Narrow"/>
          <w:sz w:val="24"/>
          <w:szCs w:val="24"/>
        </w:rPr>
        <w:lastRenderedPageBreak/>
        <w:t>government.   Several professional organizations were represented on the committee with Mr. Konz representing ASCE/SEI.</w:t>
      </w:r>
      <w:r w:rsidR="006411C0">
        <w:rPr>
          <w:rFonts w:ascii="Arial Narrow" w:hAnsi="Arial Narrow"/>
          <w:sz w:val="24"/>
          <w:szCs w:val="24"/>
        </w:rPr>
        <w:t xml:space="preserve"> The committee has adjourned and the draft verbiage has been forwarded.</w:t>
      </w:r>
    </w:p>
    <w:p w:rsidR="00183A79" w:rsidRPr="00183A79" w:rsidRDefault="00183A79" w:rsidP="00183A79">
      <w:pPr>
        <w:rPr>
          <w:rFonts w:ascii="Arial Narrow" w:hAnsi="Arial Narrow"/>
          <w:sz w:val="24"/>
          <w:szCs w:val="24"/>
        </w:rPr>
      </w:pPr>
      <w:r w:rsidRPr="00183A79">
        <w:rPr>
          <w:rFonts w:ascii="Arial Narrow" w:hAnsi="Arial Narrow"/>
          <w:sz w:val="24"/>
          <w:szCs w:val="24"/>
        </w:rPr>
        <w:t>Chair David Konz assisted the University of South Florida Chapter by teaching two session of the PE Review course that is used as a fundraiser for the student chapter.  Mr. Konz taught the structures breadth and depth sessions in September of 2013 and scheduled for the same event in 2014.</w:t>
      </w:r>
    </w:p>
    <w:p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E8" w:rsidRDefault="000764E8" w:rsidP="00163CA5">
      <w:pPr>
        <w:spacing w:after="0" w:line="240" w:lineRule="auto"/>
      </w:pPr>
      <w:r>
        <w:separator/>
      </w:r>
    </w:p>
  </w:endnote>
  <w:endnote w:type="continuationSeparator" w:id="0">
    <w:p w:rsidR="000764E8" w:rsidRDefault="000764E8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E8" w:rsidRDefault="000764E8" w:rsidP="00163CA5">
      <w:pPr>
        <w:spacing w:after="0" w:line="240" w:lineRule="auto"/>
      </w:pPr>
      <w:r>
        <w:separator/>
      </w:r>
    </w:p>
  </w:footnote>
  <w:footnote w:type="continuationSeparator" w:id="0">
    <w:p w:rsidR="000764E8" w:rsidRDefault="000764E8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C4"/>
    <w:rsid w:val="000764E8"/>
    <w:rsid w:val="0010107D"/>
    <w:rsid w:val="00125B4E"/>
    <w:rsid w:val="0014587D"/>
    <w:rsid w:val="00154C6F"/>
    <w:rsid w:val="00163CA5"/>
    <w:rsid w:val="00183A79"/>
    <w:rsid w:val="001C77C4"/>
    <w:rsid w:val="002D24BE"/>
    <w:rsid w:val="003836F8"/>
    <w:rsid w:val="003A4007"/>
    <w:rsid w:val="00467F37"/>
    <w:rsid w:val="004D770B"/>
    <w:rsid w:val="00502347"/>
    <w:rsid w:val="00566028"/>
    <w:rsid w:val="0058637A"/>
    <w:rsid w:val="005A6C5C"/>
    <w:rsid w:val="006411C0"/>
    <w:rsid w:val="00674664"/>
    <w:rsid w:val="006E344C"/>
    <w:rsid w:val="00753C8D"/>
    <w:rsid w:val="00870D25"/>
    <w:rsid w:val="009616F8"/>
    <w:rsid w:val="009662D6"/>
    <w:rsid w:val="0098754E"/>
    <w:rsid w:val="00A405DE"/>
    <w:rsid w:val="00B44032"/>
    <w:rsid w:val="00B76D8B"/>
    <w:rsid w:val="00BE2174"/>
    <w:rsid w:val="00E05FE7"/>
    <w:rsid w:val="00E67BE2"/>
    <w:rsid w:val="00EE2403"/>
    <w:rsid w:val="00EF58BA"/>
    <w:rsid w:val="00FA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DWK</cp:lastModifiedBy>
  <cp:revision>4</cp:revision>
  <cp:lastPrinted>2014-06-26T20:46:00Z</cp:lastPrinted>
  <dcterms:created xsi:type="dcterms:W3CDTF">2014-09-17T11:55:00Z</dcterms:created>
  <dcterms:modified xsi:type="dcterms:W3CDTF">2014-09-17T18:57:00Z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