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8F42F" w14:textId="79CC2802" w:rsidR="005A6C5C" w:rsidRDefault="0067466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6A20D" wp14:editId="7235174F">
                <wp:simplePos x="0" y="0"/>
                <wp:positionH relativeFrom="column">
                  <wp:posOffset>2204085</wp:posOffset>
                </wp:positionH>
                <wp:positionV relativeFrom="paragraph">
                  <wp:posOffset>5080</wp:posOffset>
                </wp:positionV>
                <wp:extent cx="4101465" cy="1194435"/>
                <wp:effectExtent l="13335" t="508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C14E9" w14:textId="77777777" w:rsidR="00656D27" w:rsidRPr="00074B05" w:rsidRDefault="00656D27" w:rsidP="00656D27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Rachel Haeseler, Branch President</w:t>
                            </w:r>
                          </w:p>
                          <w:p w14:paraId="401AF23B" w14:textId="77777777" w:rsidR="00656D27" w:rsidRPr="00074B05" w:rsidRDefault="00656D27" w:rsidP="00656D27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Walker Owen, Branch Secretary</w:t>
                            </w:r>
                          </w:p>
                          <w:p w14:paraId="64CB9520" w14:textId="77777777" w:rsidR="00656D27" w:rsidRPr="00074B05" w:rsidRDefault="00656D27" w:rsidP="00656D27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Rachel Haeseler, FL Section Vice President</w:t>
                            </w:r>
                          </w:p>
                          <w:p w14:paraId="4327B74F" w14:textId="1D5722BB" w:rsidR="0014587D" w:rsidRPr="00074B05" w:rsidRDefault="0014587D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6A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55pt;margin-top:.4pt;width:322.95pt;height:9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u4RwIAAIgEAAAOAAAAZHJzL2Uyb0RvYy54bWysVNtu2zAMfR+wfxD0vjjOnK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" strokecolor="white [3212]">
                <v:textbox>
                  <w:txbxContent>
                    <w:p w14:paraId="32DC14E9" w14:textId="77777777" w:rsidR="00656D27" w:rsidRPr="00074B05" w:rsidRDefault="00656D27" w:rsidP="00656D27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Rachel Haeseler, Branch President</w:t>
                      </w:r>
                    </w:p>
                    <w:p w14:paraId="401AF23B" w14:textId="77777777" w:rsidR="00656D27" w:rsidRPr="00074B05" w:rsidRDefault="00656D27" w:rsidP="00656D27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Walker Owen, Branch Secretary</w:t>
                      </w:r>
                    </w:p>
                    <w:p w14:paraId="64CB9520" w14:textId="77777777" w:rsidR="00656D27" w:rsidRPr="00074B05" w:rsidRDefault="00656D27" w:rsidP="00656D27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Rachel Haeseler, FL Section Vice President</w:t>
                      </w:r>
                    </w:p>
                    <w:p w14:paraId="4327B74F" w14:textId="1D5722BB" w:rsidR="0014587D" w:rsidRPr="00074B05" w:rsidRDefault="0014587D" w:rsidP="0014587D">
                      <w:pPr>
                        <w:jc w:val="right"/>
                        <w:rPr>
                          <w:i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77C4">
        <w:rPr>
          <w:noProof/>
        </w:rPr>
        <w:drawing>
          <wp:inline distT="0" distB="0" distL="0" distR="0" wp14:anchorId="56E37E40" wp14:editId="706F398F">
            <wp:extent cx="1670050" cy="933450"/>
            <wp:effectExtent l="19050" t="0" r="6350" b="0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C7548" w14:textId="77777777" w:rsidR="001C77C4" w:rsidRDefault="001C77C4"/>
    <w:p w14:paraId="27DDDC08" w14:textId="6A107465" w:rsidR="00545F37" w:rsidRPr="00545F37" w:rsidRDefault="00545F37" w:rsidP="00ED303C">
      <w:pPr>
        <w:jc w:val="center"/>
        <w:rPr>
          <w:rFonts w:ascii="Arial" w:hAnsi="Arial" w:cs="Arial"/>
          <w:b/>
          <w:sz w:val="28"/>
          <w:szCs w:val="28"/>
        </w:rPr>
      </w:pPr>
      <w:r w:rsidRPr="00545F37">
        <w:rPr>
          <w:rFonts w:ascii="Arial" w:hAnsi="Arial" w:cs="Arial"/>
          <w:b/>
          <w:sz w:val="28"/>
          <w:szCs w:val="28"/>
        </w:rPr>
        <w:t xml:space="preserve">Gainesville Branch 2014 Quarterly Report July </w:t>
      </w:r>
      <w:r w:rsidR="00ED303C">
        <w:rPr>
          <w:rFonts w:ascii="Arial" w:hAnsi="Arial" w:cs="Arial"/>
          <w:b/>
          <w:sz w:val="28"/>
          <w:szCs w:val="28"/>
        </w:rPr>
        <w:t>-</w:t>
      </w:r>
      <w:r w:rsidRPr="00545F37">
        <w:rPr>
          <w:rFonts w:ascii="Arial" w:hAnsi="Arial" w:cs="Arial"/>
          <w:b/>
          <w:sz w:val="28"/>
          <w:szCs w:val="28"/>
        </w:rPr>
        <w:t xml:space="preserve"> September 2014</w:t>
      </w:r>
    </w:p>
    <w:p w14:paraId="492892F5" w14:textId="77777777" w:rsidR="00545F37" w:rsidRDefault="00545F37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349A8DE2" w14:textId="2BA0CEBE" w:rsidR="00545F37" w:rsidRPr="00ED303C" w:rsidRDefault="00545F37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1"/>
          <w:szCs w:val="21"/>
        </w:rPr>
      </w:pPr>
      <w:r w:rsidRPr="00ED303C">
        <w:rPr>
          <w:rFonts w:ascii="Arial" w:hAnsi="Arial" w:cs="Arial"/>
          <w:b/>
          <w:sz w:val="21"/>
          <w:szCs w:val="21"/>
        </w:rPr>
        <w:t>Officer Elections</w:t>
      </w:r>
    </w:p>
    <w:p w14:paraId="35C08706" w14:textId="77777777" w:rsidR="00ED303C" w:rsidRDefault="00ED303C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228F703C" w14:textId="44707660" w:rsidR="00545F37" w:rsidRDefault="00545F37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Officer Elections were held in August. The new branch Board of Directors for the 2014-2015 term are as follows:</w:t>
      </w:r>
    </w:p>
    <w:p w14:paraId="73D16DDC" w14:textId="77777777" w:rsidR="00545F37" w:rsidRDefault="00545F37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GridTable1Light"/>
        <w:tblW w:w="0" w:type="auto"/>
        <w:tblLook w:val="0480" w:firstRow="0" w:lastRow="0" w:firstColumn="1" w:lastColumn="0" w:noHBand="0" w:noVBand="1"/>
      </w:tblPr>
      <w:tblGrid>
        <w:gridCol w:w="2430"/>
        <w:gridCol w:w="2425"/>
        <w:gridCol w:w="4495"/>
      </w:tblGrid>
      <w:tr w:rsidR="00545F37" w14:paraId="2196AF3E" w14:textId="59C42281" w:rsidTr="00ED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3E6E5E76" w14:textId="056273E2" w:rsid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President</w:t>
            </w:r>
          </w:p>
        </w:tc>
        <w:tc>
          <w:tcPr>
            <w:tcW w:w="2425" w:type="dxa"/>
          </w:tcPr>
          <w:p w14:paraId="2B2ABCB8" w14:textId="3DA12FC8" w:rsid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Stephen Belser, P.E</w:t>
            </w:r>
          </w:p>
        </w:tc>
        <w:tc>
          <w:tcPr>
            <w:tcW w:w="4495" w:type="dxa"/>
          </w:tcPr>
          <w:p w14:paraId="546C8C00" w14:textId="341BAF6B" w:rsid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JWM Engineering</w:t>
            </w:r>
          </w:p>
        </w:tc>
      </w:tr>
      <w:tr w:rsidR="00545F37" w14:paraId="0B151579" w14:textId="6343AD5F" w:rsidTr="00ED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CCDB38B" w14:textId="7E749788" w:rsid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President - Elect</w:t>
            </w:r>
          </w:p>
        </w:tc>
        <w:tc>
          <w:tcPr>
            <w:tcW w:w="2425" w:type="dxa"/>
          </w:tcPr>
          <w:p w14:paraId="6A6DA30D" w14:textId="2441A3E8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Jason Gowland, P.E</w:t>
            </w:r>
          </w:p>
        </w:tc>
        <w:tc>
          <w:tcPr>
            <w:tcW w:w="4495" w:type="dxa"/>
          </w:tcPr>
          <w:p w14:paraId="365EF964" w14:textId="6F85A109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GSE Engineering</w:t>
            </w:r>
          </w:p>
        </w:tc>
      </w:tr>
      <w:tr w:rsidR="00545F37" w14:paraId="3C4DADE0" w14:textId="74925009" w:rsidTr="00ED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2E57E13" w14:textId="1F5616E7" w:rsid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Vice President</w:t>
            </w:r>
          </w:p>
        </w:tc>
        <w:tc>
          <w:tcPr>
            <w:tcW w:w="2425" w:type="dxa"/>
          </w:tcPr>
          <w:p w14:paraId="792284CD" w14:textId="0DC67DDC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Stuart Cullen, P.E.</w:t>
            </w:r>
          </w:p>
        </w:tc>
        <w:tc>
          <w:tcPr>
            <w:tcW w:w="4495" w:type="dxa"/>
          </w:tcPr>
          <w:p w14:paraId="2C1559E3" w14:textId="2DA5B69A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George F. Young</w:t>
            </w:r>
          </w:p>
        </w:tc>
      </w:tr>
      <w:tr w:rsidR="00545F37" w14:paraId="443B301D" w14:textId="4A26339A" w:rsidTr="00ED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0B143887" w14:textId="783C13E5" w:rsid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Treasurer</w:t>
            </w:r>
          </w:p>
        </w:tc>
        <w:tc>
          <w:tcPr>
            <w:tcW w:w="2425" w:type="dxa"/>
          </w:tcPr>
          <w:p w14:paraId="21C957D4" w14:textId="12D72B1B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Karen Deshon, E.I</w:t>
            </w:r>
            <w:r>
              <w:rPr>
                <w:rFonts w:ascii="Arial" w:hAnsi="Arial" w:cs="Arial"/>
                <w:iCs/>
                <w:sz w:val="21"/>
                <w:szCs w:val="21"/>
              </w:rPr>
              <w:t>.</w:t>
            </w:r>
          </w:p>
        </w:tc>
        <w:tc>
          <w:tcPr>
            <w:tcW w:w="4495" w:type="dxa"/>
          </w:tcPr>
          <w:p w14:paraId="3696887E" w14:textId="3C313859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GSE Engineering</w:t>
            </w:r>
          </w:p>
        </w:tc>
      </w:tr>
      <w:tr w:rsidR="00545F37" w14:paraId="3748BA85" w14:textId="47FF12AE" w:rsidTr="00ED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DB1A90B" w14:textId="7BFD4249" w:rsid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Secretary</w:t>
            </w:r>
          </w:p>
        </w:tc>
        <w:tc>
          <w:tcPr>
            <w:tcW w:w="2425" w:type="dxa"/>
          </w:tcPr>
          <w:p w14:paraId="13AEE30A" w14:textId="0098746F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Walker Owen, E.I.</w:t>
            </w:r>
          </w:p>
        </w:tc>
        <w:tc>
          <w:tcPr>
            <w:tcW w:w="4495" w:type="dxa"/>
          </w:tcPr>
          <w:p w14:paraId="1F7C6CF0" w14:textId="18339625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CHW</w:t>
            </w:r>
          </w:p>
        </w:tc>
      </w:tr>
      <w:tr w:rsidR="00545F37" w14:paraId="06DB0A8F" w14:textId="036BF0DC" w:rsidTr="00ED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C284985" w14:textId="6CC3CFA3" w:rsid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Past President</w:t>
            </w:r>
          </w:p>
        </w:tc>
        <w:tc>
          <w:tcPr>
            <w:tcW w:w="2425" w:type="dxa"/>
          </w:tcPr>
          <w:p w14:paraId="30995EEA" w14:textId="0F943208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Rachel Haeseler, P.E.</w:t>
            </w:r>
          </w:p>
        </w:tc>
        <w:tc>
          <w:tcPr>
            <w:tcW w:w="4495" w:type="dxa"/>
          </w:tcPr>
          <w:p w14:paraId="5F03C7D7" w14:textId="4A5E1E49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GRU</w:t>
            </w:r>
          </w:p>
        </w:tc>
      </w:tr>
    </w:tbl>
    <w:p w14:paraId="53281635" w14:textId="77777777" w:rsidR="00545F37" w:rsidRDefault="00545F37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2841D884" w14:textId="77777777" w:rsidR="00545F37" w:rsidRDefault="00545F37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3AD8B1B3" w14:textId="77777777" w:rsidR="00545F37" w:rsidRPr="00ED303C" w:rsidRDefault="00545F37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1"/>
          <w:szCs w:val="21"/>
        </w:rPr>
      </w:pPr>
      <w:r w:rsidRPr="00ED303C">
        <w:rPr>
          <w:rFonts w:ascii="Arial" w:hAnsi="Arial" w:cs="Arial"/>
          <w:b/>
          <w:sz w:val="21"/>
          <w:szCs w:val="21"/>
        </w:rPr>
        <w:t>Monthly Meetings</w:t>
      </w:r>
    </w:p>
    <w:p w14:paraId="16E1AE80" w14:textId="77777777" w:rsidR="00545F37" w:rsidRDefault="00545F37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02"/>
        <w:gridCol w:w="1972"/>
        <w:gridCol w:w="5091"/>
        <w:gridCol w:w="985"/>
      </w:tblGrid>
      <w:tr w:rsidR="00545F37" w:rsidRPr="00ED303C" w14:paraId="3036BE1C" w14:textId="77777777" w:rsidTr="00ED303C">
        <w:tc>
          <w:tcPr>
            <w:tcW w:w="1302" w:type="dxa"/>
          </w:tcPr>
          <w:p w14:paraId="3B29F38B" w14:textId="46F01DEB" w:rsidR="00545F37" w:rsidRPr="00ED303C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ED303C">
              <w:rPr>
                <w:rFonts w:ascii="Arial" w:hAnsi="Arial" w:cs="Arial"/>
                <w:b/>
                <w:sz w:val="21"/>
                <w:szCs w:val="21"/>
              </w:rPr>
              <w:t>Month</w:t>
            </w:r>
          </w:p>
        </w:tc>
        <w:tc>
          <w:tcPr>
            <w:tcW w:w="1972" w:type="dxa"/>
          </w:tcPr>
          <w:p w14:paraId="224AC7F0" w14:textId="1A15389F" w:rsidR="00545F37" w:rsidRPr="00ED303C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ED303C">
              <w:rPr>
                <w:rFonts w:ascii="Arial" w:hAnsi="Arial" w:cs="Arial"/>
                <w:b/>
                <w:sz w:val="21"/>
                <w:szCs w:val="21"/>
              </w:rPr>
              <w:t>Presentor</w:t>
            </w:r>
            <w:proofErr w:type="spellEnd"/>
          </w:p>
        </w:tc>
        <w:tc>
          <w:tcPr>
            <w:tcW w:w="5091" w:type="dxa"/>
          </w:tcPr>
          <w:p w14:paraId="29E502DA" w14:textId="5ED7B255" w:rsidR="00545F37" w:rsidRPr="00ED303C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ED303C">
              <w:rPr>
                <w:rFonts w:ascii="Arial" w:hAnsi="Arial" w:cs="Arial"/>
                <w:b/>
                <w:sz w:val="21"/>
                <w:szCs w:val="21"/>
              </w:rPr>
              <w:t>Topic</w:t>
            </w:r>
          </w:p>
        </w:tc>
        <w:tc>
          <w:tcPr>
            <w:tcW w:w="985" w:type="dxa"/>
          </w:tcPr>
          <w:p w14:paraId="51AB35AB" w14:textId="13E15C98" w:rsidR="00545F37" w:rsidRPr="00ED303C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ED303C">
              <w:rPr>
                <w:rFonts w:ascii="Arial" w:hAnsi="Arial" w:cs="Arial"/>
                <w:b/>
                <w:sz w:val="21"/>
                <w:szCs w:val="21"/>
              </w:rPr>
              <w:t>PDH</w:t>
            </w:r>
          </w:p>
        </w:tc>
      </w:tr>
      <w:tr w:rsidR="00ED303C" w14:paraId="025F412F" w14:textId="77777777" w:rsidTr="00ED303C">
        <w:tc>
          <w:tcPr>
            <w:tcW w:w="1302" w:type="dxa"/>
          </w:tcPr>
          <w:p w14:paraId="2F91F524" w14:textId="04B8A2FB" w:rsid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September</w:t>
            </w:r>
          </w:p>
        </w:tc>
        <w:tc>
          <w:tcPr>
            <w:tcW w:w="1972" w:type="dxa"/>
          </w:tcPr>
          <w:p w14:paraId="3F27FB9C" w14:textId="3A512C29" w:rsid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Ted Belser, PE</w:t>
            </w:r>
          </w:p>
        </w:tc>
        <w:tc>
          <w:tcPr>
            <w:tcW w:w="5091" w:type="dxa"/>
          </w:tcPr>
          <w:p w14:paraId="7BEC556D" w14:textId="6A4EC856" w:rsid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Aquifer Storage Recovery (ASR) Systems</w:t>
            </w:r>
          </w:p>
        </w:tc>
        <w:tc>
          <w:tcPr>
            <w:tcW w:w="985" w:type="dxa"/>
          </w:tcPr>
          <w:p w14:paraId="34963AEC" w14:textId="3238D3F8" w:rsid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545F37" w:rsidRPr="00545F37" w14:paraId="47ADC3AE" w14:textId="77777777" w:rsidTr="00ED303C">
        <w:tc>
          <w:tcPr>
            <w:tcW w:w="1302" w:type="dxa"/>
          </w:tcPr>
          <w:p w14:paraId="08B91780" w14:textId="4B434097" w:rsidR="00545F37" w:rsidRP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August</w:t>
            </w:r>
          </w:p>
        </w:tc>
        <w:tc>
          <w:tcPr>
            <w:tcW w:w="1972" w:type="dxa"/>
          </w:tcPr>
          <w:p w14:paraId="1B546C90" w14:textId="78363943" w:rsidR="00545F37" w:rsidRP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1"/>
                <w:szCs w:val="21"/>
              </w:rPr>
            </w:pPr>
            <w:r w:rsidRPr="00545F3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Alice </w:t>
            </w:r>
            <w:proofErr w:type="spellStart"/>
            <w:r w:rsidRPr="00545F37">
              <w:rPr>
                <w:rFonts w:ascii="Arial" w:hAnsi="Arial" w:cs="Arial"/>
                <w:i/>
                <w:iCs/>
                <w:sz w:val="21"/>
                <w:szCs w:val="21"/>
              </w:rPr>
              <w:t>Rankeillor</w:t>
            </w:r>
            <w:proofErr w:type="spellEnd"/>
            <w:r w:rsidRPr="00545F37">
              <w:rPr>
                <w:rFonts w:ascii="Arial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5091" w:type="dxa"/>
          </w:tcPr>
          <w:p w14:paraId="10D5848B" w14:textId="68728EE6" w:rsidR="00545F37" w:rsidRP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545F37">
              <w:rPr>
                <w:rFonts w:ascii="Arial" w:hAnsi="Arial" w:cs="Arial"/>
                <w:i/>
                <w:iCs/>
                <w:sz w:val="21"/>
                <w:szCs w:val="21"/>
              </w:rPr>
              <w:t>Paynes</w:t>
            </w:r>
            <w:proofErr w:type="spellEnd"/>
            <w:r w:rsidRPr="00545F3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Prairie </w:t>
            </w:r>
            <w:proofErr w:type="spellStart"/>
            <w:r w:rsidRPr="00545F37">
              <w:rPr>
                <w:rFonts w:ascii="Arial" w:hAnsi="Arial" w:cs="Arial"/>
                <w:i/>
                <w:iCs/>
                <w:sz w:val="21"/>
                <w:szCs w:val="21"/>
              </w:rPr>
              <w:t>Sheetflow</w:t>
            </w:r>
            <w:proofErr w:type="spellEnd"/>
            <w:r w:rsidRPr="00545F3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Restoration Project</w:t>
            </w:r>
          </w:p>
        </w:tc>
        <w:tc>
          <w:tcPr>
            <w:tcW w:w="985" w:type="dxa"/>
          </w:tcPr>
          <w:p w14:paraId="6A4A83C3" w14:textId="16C18D56" w:rsidR="00545F37" w:rsidRP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ED303C" w14:paraId="5D24C4CB" w14:textId="77777777" w:rsidTr="00ED303C">
        <w:tc>
          <w:tcPr>
            <w:tcW w:w="1302" w:type="dxa"/>
          </w:tcPr>
          <w:p w14:paraId="59F3CF0F" w14:textId="00879BC0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July</w:t>
            </w:r>
          </w:p>
        </w:tc>
        <w:tc>
          <w:tcPr>
            <w:tcW w:w="1972" w:type="dxa"/>
          </w:tcPr>
          <w:p w14:paraId="7038BD01" w14:textId="6D6EBF28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Tom Hayes</w:t>
            </w:r>
          </w:p>
        </w:tc>
        <w:tc>
          <w:tcPr>
            <w:tcW w:w="5091" w:type="dxa"/>
          </w:tcPr>
          <w:p w14:paraId="4BB7C48D" w14:textId="4CA85A64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Pressure Pipe Trenchless Rehabilitation / Replacement by Pipe Bursting and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Swagelining</w:t>
            </w:r>
            <w:proofErr w:type="spellEnd"/>
          </w:p>
        </w:tc>
        <w:tc>
          <w:tcPr>
            <w:tcW w:w="985" w:type="dxa"/>
          </w:tcPr>
          <w:p w14:paraId="63FC325B" w14:textId="71A09341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</w:tbl>
    <w:p w14:paraId="3FFDE2B4" w14:textId="41316D9B" w:rsidR="00545F37" w:rsidRDefault="00545F37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1"/>
          <w:szCs w:val="21"/>
        </w:rPr>
      </w:pPr>
      <w:r w:rsidRPr="00545F37">
        <w:rPr>
          <w:rFonts w:ascii="Arial" w:hAnsi="Arial" w:cs="Arial"/>
          <w:sz w:val="21"/>
          <w:szCs w:val="21"/>
        </w:rPr>
        <w:br/>
      </w:r>
      <w:r w:rsidR="00ED303C">
        <w:rPr>
          <w:rFonts w:ascii="Arial" w:hAnsi="Arial" w:cs="Arial"/>
          <w:b/>
          <w:sz w:val="21"/>
          <w:szCs w:val="21"/>
        </w:rPr>
        <w:t>Branch Activity</w:t>
      </w:r>
    </w:p>
    <w:p w14:paraId="383E1827" w14:textId="77777777" w:rsidR="00ED303C" w:rsidRDefault="00ED303C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6CC6560D" w14:textId="7032A57A" w:rsidR="00ED303C" w:rsidRPr="00ED303C" w:rsidRDefault="00ED303C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younger member group career workshop was held on Thursday September 25 in </w:t>
      </w:r>
      <w:r w:rsidRPr="00ED303C">
        <w:rPr>
          <w:rFonts w:ascii="Arial" w:hAnsi="Arial" w:cs="Arial"/>
          <w:sz w:val="21"/>
          <w:szCs w:val="21"/>
        </w:rPr>
        <w:t>Room 0223, Little Hall, University of Florida, Gainesville, Florida (Red arrow on attached campus map)</w:t>
      </w:r>
      <w:r>
        <w:rPr>
          <w:rFonts w:ascii="Arial" w:hAnsi="Arial" w:cs="Arial"/>
          <w:sz w:val="21"/>
          <w:szCs w:val="21"/>
        </w:rPr>
        <w:t xml:space="preserve"> </w:t>
      </w:r>
      <w:r w:rsidRPr="00ED303C">
        <w:rPr>
          <w:rFonts w:ascii="Arial" w:hAnsi="Arial" w:cs="Arial"/>
          <w:sz w:val="21"/>
          <w:szCs w:val="21"/>
        </w:rPr>
        <w:t xml:space="preserve">Presentation provided by Time </w:t>
      </w:r>
      <w:proofErr w:type="spellStart"/>
      <w:r w:rsidRPr="00ED303C">
        <w:rPr>
          <w:rFonts w:ascii="Arial" w:hAnsi="Arial" w:cs="Arial"/>
          <w:sz w:val="21"/>
          <w:szCs w:val="21"/>
        </w:rPr>
        <w:t>Sagul</w:t>
      </w:r>
      <w:proofErr w:type="spellEnd"/>
      <w:r w:rsidRPr="00ED303C">
        <w:rPr>
          <w:rFonts w:ascii="Arial" w:hAnsi="Arial" w:cs="Arial"/>
          <w:sz w:val="21"/>
          <w:szCs w:val="21"/>
        </w:rPr>
        <w:t>, PE, a Division Director at the Suwannee River Water Management District, and Tommy Kiger, the Gainesville Branch YMG Chair</w:t>
      </w:r>
    </w:p>
    <w:p w14:paraId="2DD644B2" w14:textId="77777777" w:rsidR="00545F37" w:rsidRPr="00545F37" w:rsidRDefault="00545F37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49991BB7" w14:textId="09EEEBBC" w:rsidR="00545F37" w:rsidRPr="00ED303C" w:rsidRDefault="00545F37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1"/>
          <w:szCs w:val="21"/>
        </w:rPr>
      </w:pPr>
      <w:r w:rsidRPr="00ED303C">
        <w:rPr>
          <w:rFonts w:ascii="Arial" w:hAnsi="Arial" w:cs="Arial"/>
          <w:b/>
          <w:sz w:val="21"/>
          <w:szCs w:val="21"/>
        </w:rPr>
        <w:t>Committees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ED303C" w14:paraId="788B07A9" w14:textId="77777777" w:rsidTr="00ED303C">
        <w:tc>
          <w:tcPr>
            <w:tcW w:w="3325" w:type="dxa"/>
          </w:tcPr>
          <w:p w14:paraId="2E11FB3F" w14:textId="515ACF29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Membership Committee</w:t>
            </w:r>
          </w:p>
        </w:tc>
        <w:tc>
          <w:tcPr>
            <w:tcW w:w="6025" w:type="dxa"/>
          </w:tcPr>
          <w:p w14:paraId="02E078E8" w14:textId="644AA261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Andrea Zable, PE</w:t>
            </w:r>
          </w:p>
        </w:tc>
      </w:tr>
      <w:tr w:rsidR="00ED303C" w14:paraId="095D9CA9" w14:textId="77777777" w:rsidTr="00ED303C">
        <w:tc>
          <w:tcPr>
            <w:tcW w:w="3325" w:type="dxa"/>
          </w:tcPr>
          <w:p w14:paraId="08B1E51F" w14:textId="66AAC4CA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Young Members Group</w:t>
            </w:r>
          </w:p>
        </w:tc>
        <w:tc>
          <w:tcPr>
            <w:tcW w:w="6025" w:type="dxa"/>
          </w:tcPr>
          <w:p w14:paraId="2BAF9115" w14:textId="50A18467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Tommy Kiger, EI</w:t>
            </w:r>
          </w:p>
        </w:tc>
      </w:tr>
      <w:tr w:rsidR="00ED303C" w14:paraId="42C13F29" w14:textId="77777777" w:rsidTr="00ED303C">
        <w:tc>
          <w:tcPr>
            <w:tcW w:w="3325" w:type="dxa"/>
          </w:tcPr>
          <w:p w14:paraId="674FC48D" w14:textId="2E979E93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Professional Development</w:t>
            </w:r>
          </w:p>
        </w:tc>
        <w:tc>
          <w:tcPr>
            <w:tcW w:w="6025" w:type="dxa"/>
          </w:tcPr>
          <w:p w14:paraId="7A344829" w14:textId="6817664A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Stuart Cullen, PE</w:t>
            </w:r>
          </w:p>
        </w:tc>
      </w:tr>
      <w:tr w:rsidR="00ED303C" w14:paraId="689E6943" w14:textId="77777777" w:rsidTr="00ED303C">
        <w:tc>
          <w:tcPr>
            <w:tcW w:w="3325" w:type="dxa"/>
          </w:tcPr>
          <w:p w14:paraId="0AA0E1E3" w14:textId="3B6DE467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Engineering Outreach</w:t>
            </w:r>
          </w:p>
        </w:tc>
        <w:tc>
          <w:tcPr>
            <w:tcW w:w="6025" w:type="dxa"/>
          </w:tcPr>
          <w:p w14:paraId="59067AB5" w14:textId="4DD4C45F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 xml:space="preserve">Michael </w:t>
            </w:r>
            <w:proofErr w:type="spellStart"/>
            <w:r w:rsidRPr="00545F37">
              <w:rPr>
                <w:rFonts w:ascii="Arial" w:hAnsi="Arial" w:cs="Arial"/>
                <w:sz w:val="21"/>
                <w:szCs w:val="21"/>
              </w:rPr>
              <w:t>Malo</w:t>
            </w:r>
            <w:proofErr w:type="spellEnd"/>
          </w:p>
        </w:tc>
      </w:tr>
      <w:tr w:rsidR="00ED303C" w14:paraId="14A785DE" w14:textId="77777777" w:rsidTr="00ED303C">
        <w:tc>
          <w:tcPr>
            <w:tcW w:w="3325" w:type="dxa"/>
          </w:tcPr>
          <w:p w14:paraId="203924AE" w14:textId="109A307C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Community Service</w:t>
            </w:r>
          </w:p>
        </w:tc>
        <w:tc>
          <w:tcPr>
            <w:tcW w:w="6025" w:type="dxa"/>
          </w:tcPr>
          <w:p w14:paraId="4B40EBEB" w14:textId="609903E6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Jerry Steinberg, PE</w:t>
            </w:r>
          </w:p>
        </w:tc>
      </w:tr>
      <w:tr w:rsidR="00ED303C" w14:paraId="4AC52767" w14:textId="77777777" w:rsidTr="00ED303C">
        <w:tc>
          <w:tcPr>
            <w:tcW w:w="3325" w:type="dxa"/>
          </w:tcPr>
          <w:p w14:paraId="79C753E9" w14:textId="0D95B3EA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Government Relations</w:t>
            </w:r>
          </w:p>
        </w:tc>
        <w:tc>
          <w:tcPr>
            <w:tcW w:w="6025" w:type="dxa"/>
          </w:tcPr>
          <w:p w14:paraId="6EEB0FAC" w14:textId="7033EA71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Tiffany Davies, PE</w:t>
            </w:r>
          </w:p>
        </w:tc>
      </w:tr>
      <w:tr w:rsidR="00ED303C" w14:paraId="76B2D473" w14:textId="77777777" w:rsidTr="00ED303C">
        <w:tc>
          <w:tcPr>
            <w:tcW w:w="3325" w:type="dxa"/>
          </w:tcPr>
          <w:p w14:paraId="0885863E" w14:textId="24C0072A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Awards</w:t>
            </w:r>
          </w:p>
        </w:tc>
        <w:tc>
          <w:tcPr>
            <w:tcW w:w="6025" w:type="dxa"/>
          </w:tcPr>
          <w:p w14:paraId="057BBA9D" w14:textId="7828F25A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Andrea Zable, PE</w:t>
            </w:r>
          </w:p>
        </w:tc>
      </w:tr>
    </w:tbl>
    <w:p w14:paraId="26047C10" w14:textId="77777777" w:rsidR="00656D27" w:rsidRDefault="00656D27" w:rsidP="00656D27">
      <w:pPr>
        <w:rPr>
          <w:rFonts w:ascii="Arial Narrow" w:hAnsi="Arial Narrow"/>
          <w:sz w:val="24"/>
          <w:szCs w:val="24"/>
        </w:rPr>
      </w:pPr>
    </w:p>
    <w:p w14:paraId="5F9C9D07" w14:textId="77777777" w:rsidR="00656D27" w:rsidRDefault="00656D2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1CFE9C59" w14:textId="1518485C" w:rsidR="00656D27" w:rsidRDefault="00656D27" w:rsidP="00656D2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The Gainesville Branch plans to continue to have lunch-time PDH meetings as well as participate in younger member and outreach activities. Please visit our website to see updates on what is going on with the Gainesville Branch. </w:t>
      </w:r>
      <w:hyperlink r:id="rId11" w:history="1">
        <w:r w:rsidRPr="00F60969">
          <w:rPr>
            <w:rStyle w:val="Hyperlink"/>
            <w:rFonts w:ascii="Arial Narrow" w:hAnsi="Arial Narrow"/>
            <w:sz w:val="24"/>
            <w:szCs w:val="24"/>
          </w:rPr>
          <w:t>www.gainesvilleasce.org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14:paraId="6EC0C2EB" w14:textId="77777777" w:rsidR="00656D27" w:rsidRDefault="00656D27" w:rsidP="00656D27">
      <w:pPr>
        <w:rPr>
          <w:rFonts w:ascii="Arial Narrow" w:hAnsi="Arial Narrow"/>
          <w:sz w:val="24"/>
          <w:szCs w:val="24"/>
        </w:rPr>
      </w:pPr>
    </w:p>
    <w:p w14:paraId="7402A13C" w14:textId="77777777" w:rsidR="00656D27" w:rsidRPr="00473C0B" w:rsidRDefault="00656D27" w:rsidP="00656D27">
      <w:pPr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5CC53412" wp14:editId="146B8908">
            <wp:extent cx="2857500" cy="1657350"/>
            <wp:effectExtent l="0" t="0" r="0" b="0"/>
            <wp:docPr id="3" name="Picture 3" descr="http://static.wixstatic.com/media/be3bc7_96cf45ba4d4346caaf23d4a052adace3.jpg_srz_p_300_174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be3bc7_96cf45ba4d4346caaf23d4a052adace3.jpg_srz_p_300_174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08258" w14:textId="77777777" w:rsidR="00656D27" w:rsidRPr="00674664" w:rsidRDefault="00656D27" w:rsidP="00656D27">
      <w:pPr>
        <w:rPr>
          <w:rFonts w:ascii="Arial Narrow" w:hAnsi="Arial Narrow"/>
          <w:sz w:val="24"/>
          <w:szCs w:val="24"/>
        </w:rPr>
      </w:pPr>
    </w:p>
    <w:p w14:paraId="04966F40" w14:textId="77777777" w:rsidR="00674664" w:rsidRDefault="00674664" w:rsidP="00ED303C">
      <w:pPr>
        <w:rPr>
          <w:rFonts w:ascii="Arial Narrow" w:hAnsi="Arial Narrow"/>
          <w:b/>
          <w:sz w:val="28"/>
          <w:szCs w:val="28"/>
          <w:u w:val="single"/>
        </w:rPr>
      </w:pPr>
    </w:p>
    <w:sectPr w:rsidR="00674664" w:rsidSect="005A6C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6C087" w14:textId="77777777" w:rsidR="00FA7BE1" w:rsidRDefault="00FA7BE1" w:rsidP="00163CA5">
      <w:pPr>
        <w:spacing w:after="0" w:line="240" w:lineRule="auto"/>
      </w:pPr>
      <w:r>
        <w:separator/>
      </w:r>
    </w:p>
  </w:endnote>
  <w:endnote w:type="continuationSeparator" w:id="0">
    <w:p w14:paraId="3FD61321" w14:textId="77777777" w:rsidR="00FA7BE1" w:rsidRDefault="00FA7BE1" w:rsidP="0016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48F1" w14:textId="77777777" w:rsidR="00163CA5" w:rsidRDefault="00163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241B0" w14:textId="77777777" w:rsidR="00163CA5" w:rsidRDefault="00163CA5" w:rsidP="00163CA5">
    <w:pPr>
      <w:pStyle w:val="Footer"/>
      <w:jc w:val="center"/>
    </w:pPr>
    <w:r>
      <w:rPr>
        <w:rFonts w:ascii="Tahoma-Bold" w:hAnsi="Tahoma-Bold" w:cs="Tahoma-Bold"/>
        <w:b/>
        <w:bCs/>
        <w:color w:val="000081"/>
      </w:rPr>
      <w:t>www.fla-asce.org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D9D85" w14:textId="77777777" w:rsidR="00163CA5" w:rsidRDefault="00163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9F7D3" w14:textId="77777777" w:rsidR="00FA7BE1" w:rsidRDefault="00FA7BE1" w:rsidP="00163CA5">
      <w:pPr>
        <w:spacing w:after="0" w:line="240" w:lineRule="auto"/>
      </w:pPr>
      <w:r>
        <w:separator/>
      </w:r>
    </w:p>
  </w:footnote>
  <w:footnote w:type="continuationSeparator" w:id="0">
    <w:p w14:paraId="7EECD6E5" w14:textId="77777777" w:rsidR="00FA7BE1" w:rsidRDefault="00FA7BE1" w:rsidP="0016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E0BF" w14:textId="77777777" w:rsidR="00163CA5" w:rsidRDefault="00163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6EE0B" w14:textId="77777777" w:rsidR="00163CA5" w:rsidRDefault="00163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F8E65" w14:textId="77777777" w:rsidR="00163CA5" w:rsidRDefault="00163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F65E4"/>
    <w:multiLevelType w:val="hybridMultilevel"/>
    <w:tmpl w:val="5160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C66C5"/>
    <w:multiLevelType w:val="hybridMultilevel"/>
    <w:tmpl w:val="B11A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C4"/>
    <w:rsid w:val="0010107D"/>
    <w:rsid w:val="00125B4E"/>
    <w:rsid w:val="0014587D"/>
    <w:rsid w:val="00154C6F"/>
    <w:rsid w:val="00163CA5"/>
    <w:rsid w:val="001C77C4"/>
    <w:rsid w:val="002D24BE"/>
    <w:rsid w:val="003836F8"/>
    <w:rsid w:val="003A4007"/>
    <w:rsid w:val="004D770B"/>
    <w:rsid w:val="00502347"/>
    <w:rsid w:val="00545F37"/>
    <w:rsid w:val="0058637A"/>
    <w:rsid w:val="005A6C5C"/>
    <w:rsid w:val="00656D27"/>
    <w:rsid w:val="00674664"/>
    <w:rsid w:val="006E344C"/>
    <w:rsid w:val="00870D25"/>
    <w:rsid w:val="009662D6"/>
    <w:rsid w:val="0098754E"/>
    <w:rsid w:val="009E6570"/>
    <w:rsid w:val="00A405DE"/>
    <w:rsid w:val="00B44032"/>
    <w:rsid w:val="00B76D8B"/>
    <w:rsid w:val="00BE2174"/>
    <w:rsid w:val="00E67BE2"/>
    <w:rsid w:val="00ED303C"/>
    <w:rsid w:val="00EF58BA"/>
    <w:rsid w:val="00F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EAF5"/>
  <w15:docId w15:val="{B377F44A-C24C-4295-9590-CBEDBE34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  <w:style w:type="paragraph" w:customStyle="1" w:styleId="font8">
    <w:name w:val="font_8"/>
    <w:basedOn w:val="Normal"/>
    <w:rsid w:val="0054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4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45F37"/>
    <w:rPr>
      <w:i/>
      <w:iCs/>
    </w:rPr>
  </w:style>
  <w:style w:type="table" w:styleId="GridTable1Light">
    <w:name w:val="Grid Table 1 Light"/>
    <w:basedOn w:val="TableNormal"/>
    <w:uiPriority w:val="46"/>
    <w:rsid w:val="00545F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545F3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">
    <w:name w:val="Grid Table 5 Dark"/>
    <w:basedOn w:val="TableNormal"/>
    <w:uiPriority w:val="50"/>
    <w:rsid w:val="00545F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45F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Table1Light">
    <w:name w:val="List Table 1 Light"/>
    <w:basedOn w:val="TableNormal"/>
    <w:uiPriority w:val="46"/>
    <w:rsid w:val="00545F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ED30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ED30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ED303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ED30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656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ainesvilleasce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62C1EF288B46BC547C115F0BF155" ma:contentTypeVersion="0" ma:contentTypeDescription="Create a new document." ma:contentTypeScope="" ma:versionID="baef0ffbf129eea7e9177c2320047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27254584108fea56cca6b26aaac8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B7304-413D-41EC-8F11-4456F5D46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02B8D-A9ED-4F65-97CC-E4C3D24DC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7A03D-CBF8-4596-BCD4-A1993058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Moyses Nichols</dc:creator>
  <cp:lastModifiedBy>Stephen Belser</cp:lastModifiedBy>
  <cp:revision>2</cp:revision>
  <cp:lastPrinted>2014-06-26T20:46:00Z</cp:lastPrinted>
  <dcterms:created xsi:type="dcterms:W3CDTF">2014-10-04T13:13:00Z</dcterms:created>
  <dcterms:modified xsi:type="dcterms:W3CDTF">2014-10-04T13:13:00Z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0x01010077E562C1EF288B46BC547C115F0BF155</vt:lpwstr>
  </property>
</Properties>
</file>