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98B" w:rsidRDefault="00EC798B" w:rsidP="00EC798B">
      <w:pPr>
        <w:rPr>
          <w:rFonts w:ascii="Times New Roman" w:hAnsi="Times New Roman" w:cs="Times New Roman"/>
          <w:sz w:val="28"/>
          <w:szCs w:val="28"/>
        </w:rPr>
      </w:pPr>
      <w:r w:rsidRPr="00EC798B">
        <w:rPr>
          <w:rFonts w:ascii="Times New Roman" w:hAnsi="Times New Roman" w:cs="Times New Roman"/>
          <w:noProof/>
        </w:rPr>
        <w:drawing>
          <wp:inline distT="0" distB="0" distL="0" distR="0">
            <wp:extent cx="8663940" cy="4777740"/>
            <wp:effectExtent l="0" t="0" r="0" b="3810"/>
            <wp:docPr id="3" name="Picture 3" descr="Fishbone Diagram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hbone Diagram Tutor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3940" cy="4777740"/>
                    </a:xfrm>
                    <a:prstGeom prst="rect">
                      <a:avLst/>
                    </a:prstGeom>
                    <a:noFill/>
                    <a:ln>
                      <a:noFill/>
                    </a:ln>
                  </pic:spPr>
                </pic:pic>
              </a:graphicData>
            </a:graphic>
          </wp:inline>
        </w:drawing>
      </w:r>
    </w:p>
    <w:p w:rsidR="008E3645" w:rsidRDefault="008E3645" w:rsidP="00EC798B">
      <w:pPr>
        <w:rPr>
          <w:rFonts w:ascii="Times New Roman" w:hAnsi="Times New Roman" w:cs="Times New Roman"/>
          <w:sz w:val="28"/>
          <w:szCs w:val="28"/>
        </w:rPr>
      </w:pPr>
    </w:p>
    <w:p w:rsidR="008E3645" w:rsidRDefault="008E3645" w:rsidP="00EC798B">
      <w:pPr>
        <w:rPr>
          <w:rFonts w:ascii="Times New Roman" w:hAnsi="Times New Roman" w:cs="Times New Roman"/>
          <w:sz w:val="28"/>
          <w:szCs w:val="28"/>
        </w:rPr>
      </w:pPr>
    </w:p>
    <w:p w:rsidR="008E3645" w:rsidRDefault="008E3645" w:rsidP="00EC798B">
      <w:pPr>
        <w:rPr>
          <w:rFonts w:ascii="Times New Roman" w:hAnsi="Times New Roman" w:cs="Times New Roman"/>
          <w:sz w:val="28"/>
          <w:szCs w:val="28"/>
        </w:rPr>
      </w:pPr>
    </w:p>
    <w:p w:rsidR="008E3645" w:rsidRDefault="008E3645" w:rsidP="00EC798B">
      <w:pPr>
        <w:rPr>
          <w:rFonts w:ascii="Times New Roman" w:hAnsi="Times New Roman" w:cs="Times New Roman"/>
          <w:sz w:val="28"/>
          <w:szCs w:val="28"/>
        </w:rPr>
      </w:pPr>
    </w:p>
    <w:p w:rsidR="008E3645" w:rsidRDefault="008E3645" w:rsidP="00EC798B">
      <w:pPr>
        <w:rPr>
          <w:rFonts w:ascii="Times New Roman" w:hAnsi="Times New Roman" w:cs="Times New Roman"/>
          <w:sz w:val="28"/>
          <w:szCs w:val="28"/>
        </w:rPr>
      </w:pPr>
    </w:p>
    <w:p w:rsidR="00B31EA4" w:rsidRDefault="00B31EA4" w:rsidP="00EC798B">
      <w:pPr>
        <w:rPr>
          <w:rFonts w:ascii="Times New Roman" w:hAnsi="Times New Roman" w:cs="Times New Roman"/>
          <w:sz w:val="28"/>
          <w:szCs w:val="28"/>
        </w:rPr>
      </w:pPr>
      <w:r>
        <w:rPr>
          <w:noProof/>
        </w:rPr>
        <w:drawing>
          <wp:inline distT="0" distB="0" distL="0" distR="0">
            <wp:extent cx="8229600" cy="4458309"/>
            <wp:effectExtent l="0" t="0" r="0" b="0"/>
            <wp:docPr id="2" name="Picture 2" descr="Cause &amp; Effec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se &amp; Effect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458309"/>
                    </a:xfrm>
                    <a:prstGeom prst="rect">
                      <a:avLst/>
                    </a:prstGeom>
                    <a:noFill/>
                    <a:ln>
                      <a:noFill/>
                    </a:ln>
                  </pic:spPr>
                </pic:pic>
              </a:graphicData>
            </a:graphic>
          </wp:inline>
        </w:drawing>
      </w:r>
    </w:p>
    <w:p w:rsidR="00351862" w:rsidRDefault="00351862" w:rsidP="00EC798B">
      <w:pPr>
        <w:rPr>
          <w:rFonts w:ascii="Times New Roman" w:hAnsi="Times New Roman" w:cs="Times New Roman"/>
          <w:sz w:val="28"/>
          <w:szCs w:val="28"/>
        </w:rPr>
      </w:pPr>
    </w:p>
    <w:p w:rsidR="00351862" w:rsidRDefault="00351862" w:rsidP="00EC798B">
      <w:pPr>
        <w:rPr>
          <w:rFonts w:ascii="Times New Roman" w:hAnsi="Times New Roman" w:cs="Times New Roman"/>
          <w:sz w:val="28"/>
          <w:szCs w:val="28"/>
        </w:rPr>
      </w:pPr>
    </w:p>
    <w:p w:rsidR="00351862" w:rsidRDefault="007E188B" w:rsidP="00EC798B">
      <w:pPr>
        <w:rPr>
          <w:rFonts w:ascii="Times New Roman" w:hAnsi="Times New Roman" w:cs="Times New Roman"/>
          <w:sz w:val="28"/>
          <w:szCs w:val="28"/>
        </w:rPr>
      </w:pPr>
      <w:r>
        <w:rPr>
          <w:noProof/>
        </w:rPr>
        <w:lastRenderedPageBreak/>
        <w:drawing>
          <wp:inline distT="0" distB="0" distL="0" distR="0" wp14:anchorId="235757CD" wp14:editId="68D01542">
            <wp:extent cx="7749540" cy="6294120"/>
            <wp:effectExtent l="0" t="0" r="3810" b="0"/>
            <wp:docPr id="1" name="Picture 1" descr="How To Create Root Cause Analysis Diagram Using Solutions | Root Cause Tree  Diagram | PROBLEM ANALYSIS. Root Cause Analysis Tree Diagram | Root Cause  Tre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reate Root Cause Analysis Diagram Using Solutions | Root Cause Tree  Diagram | PROBLEM ANALYSIS. Root Cause Analysis Tree Diagram | Root Cause  Tree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9540" cy="6294120"/>
                    </a:xfrm>
                    <a:prstGeom prst="rect">
                      <a:avLst/>
                    </a:prstGeom>
                    <a:noFill/>
                    <a:ln>
                      <a:noFill/>
                    </a:ln>
                  </pic:spPr>
                </pic:pic>
              </a:graphicData>
            </a:graphic>
          </wp:inline>
        </w:drawing>
      </w:r>
    </w:p>
    <w:p w:rsidR="00351862" w:rsidRDefault="00351862" w:rsidP="00EC798B">
      <w:pPr>
        <w:rPr>
          <w:rFonts w:ascii="Times New Roman" w:hAnsi="Times New Roman" w:cs="Times New Roman"/>
          <w:sz w:val="28"/>
          <w:szCs w:val="28"/>
        </w:rPr>
      </w:pPr>
    </w:p>
    <w:p w:rsidR="00351862" w:rsidRDefault="00351862" w:rsidP="00EC798B">
      <w:pPr>
        <w:rPr>
          <w:rFonts w:ascii="Times New Roman" w:hAnsi="Times New Roman" w:cs="Times New Roman"/>
          <w:sz w:val="28"/>
          <w:szCs w:val="28"/>
        </w:rPr>
      </w:pPr>
      <w:r>
        <w:rPr>
          <w:noProof/>
        </w:rPr>
        <w:drawing>
          <wp:inline distT="0" distB="0" distL="0" distR="0">
            <wp:extent cx="8237220" cy="4091940"/>
            <wp:effectExtent l="0" t="0" r="0" b="3810"/>
            <wp:docPr id="4" name="Picture 4" descr="https://vertassets.blob.core.windows.net/image/b5511d85/b5511d85-b8b1-4da6-82c3-83fffdeea4e6/locwin_fishbone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ertassets.blob.core.windows.net/image/b5511d85/b5511d85-b8b1-4da6-82c3-83fffdeea4e6/locwin_fishbone_fi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7220" cy="4091940"/>
                    </a:xfrm>
                    <a:prstGeom prst="rect">
                      <a:avLst/>
                    </a:prstGeom>
                    <a:noFill/>
                    <a:ln>
                      <a:noFill/>
                    </a:ln>
                  </pic:spPr>
                </pic:pic>
              </a:graphicData>
            </a:graphic>
          </wp:inline>
        </w:drawing>
      </w:r>
    </w:p>
    <w:p w:rsidR="008E7BF7" w:rsidRPr="008E7BF7" w:rsidRDefault="008E7BF7" w:rsidP="00EC798B">
      <w:pPr>
        <w:rPr>
          <w:rFonts w:ascii="Times New Roman" w:hAnsi="Times New Roman" w:cs="Times New Roman"/>
          <w:b/>
          <w:sz w:val="28"/>
          <w:szCs w:val="28"/>
        </w:rPr>
      </w:pPr>
    </w:p>
    <w:p w:rsidR="008E7BF7" w:rsidRPr="00D51B85" w:rsidRDefault="008E7BF7" w:rsidP="008E7BF7">
      <w:pPr>
        <w:pStyle w:val="ListParagraph"/>
        <w:numPr>
          <w:ilvl w:val="0"/>
          <w:numId w:val="1"/>
        </w:numPr>
        <w:rPr>
          <w:rStyle w:val="Strong"/>
          <w:rFonts w:ascii="Times New Roman" w:hAnsi="Times New Roman" w:cs="Times New Roman"/>
          <w:bCs w:val="0"/>
          <w:color w:val="000000" w:themeColor="text1"/>
          <w:sz w:val="32"/>
          <w:szCs w:val="32"/>
        </w:rPr>
      </w:pPr>
      <w:hyperlink r:id="rId12" w:history="1">
        <w:r w:rsidRPr="008E7BF7">
          <w:rPr>
            <w:rStyle w:val="Hyperlink"/>
            <w:rFonts w:ascii="Times New Roman" w:hAnsi="Times New Roman" w:cs="Times New Roman"/>
            <w:b/>
            <w:color w:val="000000" w:themeColor="text1"/>
            <w:sz w:val="32"/>
            <w:szCs w:val="32"/>
            <w:shd w:val="clear" w:color="auto" w:fill="FFFFFF"/>
          </w:rPr>
          <w:t>Kaoru Ishikawa’s Most Memorable S</w:t>
        </w:r>
        <w:r w:rsidRPr="008E7BF7">
          <w:rPr>
            <w:rStyle w:val="Hyperlink"/>
            <w:rFonts w:ascii="Times New Roman" w:hAnsi="Times New Roman" w:cs="Times New Roman"/>
            <w:b/>
            <w:color w:val="000000" w:themeColor="text1"/>
            <w:sz w:val="32"/>
            <w:szCs w:val="32"/>
            <w:shd w:val="clear" w:color="auto" w:fill="FFFFFF"/>
          </w:rPr>
          <w:t>c</w:t>
        </w:r>
        <w:r w:rsidRPr="008E7BF7">
          <w:rPr>
            <w:rStyle w:val="Hyperlink"/>
            <w:rFonts w:ascii="Times New Roman" w:hAnsi="Times New Roman" w:cs="Times New Roman"/>
            <w:b/>
            <w:color w:val="000000" w:themeColor="text1"/>
            <w:sz w:val="32"/>
            <w:szCs w:val="32"/>
            <w:shd w:val="clear" w:color="auto" w:fill="FFFFFF"/>
          </w:rPr>
          <w:t>ribble</w:t>
        </w:r>
      </w:hyperlink>
      <w:r w:rsidRPr="008E7BF7">
        <w:rPr>
          <w:rStyle w:val="Strong"/>
          <w:rFonts w:ascii="Times New Roman" w:hAnsi="Times New Roman" w:cs="Times New Roman"/>
          <w:b w:val="0"/>
          <w:color w:val="000000" w:themeColor="text1"/>
          <w:sz w:val="32"/>
          <w:szCs w:val="32"/>
          <w:shd w:val="clear" w:color="auto" w:fill="FFFFFF"/>
        </w:rPr>
        <w:t xml:space="preserve"> </w:t>
      </w:r>
      <w:r w:rsidRPr="008E7BF7">
        <w:rPr>
          <w:rStyle w:val="FootnoteReference"/>
          <w:rFonts w:ascii="Times New Roman" w:hAnsi="Times New Roman" w:cs="Times New Roman"/>
          <w:b/>
          <w:bCs/>
          <w:color w:val="000000" w:themeColor="text1"/>
          <w:sz w:val="32"/>
          <w:szCs w:val="32"/>
          <w:shd w:val="clear" w:color="auto" w:fill="FFFFFF"/>
        </w:rPr>
        <w:footnoteReference w:id="1"/>
      </w:r>
    </w:p>
    <w:p w:rsidR="00D51B85" w:rsidRDefault="00D51B85" w:rsidP="00D51B85">
      <w:pPr>
        <w:rPr>
          <w:rFonts w:ascii="Times New Roman" w:hAnsi="Times New Roman" w:cs="Times New Roman"/>
          <w:b/>
          <w:color w:val="000000" w:themeColor="text1"/>
          <w:sz w:val="32"/>
          <w:szCs w:val="32"/>
        </w:rPr>
      </w:pPr>
    </w:p>
    <w:p w:rsidR="00D51B85" w:rsidRDefault="00D51B85" w:rsidP="00D51B85">
      <w:pPr>
        <w:pStyle w:val="Heading2"/>
        <w:pBdr>
          <w:top w:val="single" w:sz="18" w:space="5" w:color="000000"/>
        </w:pBdr>
        <w:shd w:val="clear" w:color="auto" w:fill="FFFFFF"/>
        <w:spacing w:before="0" w:beforeAutospacing="0" w:after="150" w:afterAutospacing="0"/>
        <w:rPr>
          <w:color w:val="212529"/>
        </w:rPr>
      </w:pPr>
      <w:hyperlink r:id="rId13" w:history="1">
        <w:r w:rsidRPr="00D51B85">
          <w:rPr>
            <w:rStyle w:val="Hyperlink"/>
          </w:rPr>
          <w:t>YOU MAY ALSO LIKE...</w:t>
        </w:r>
      </w:hyperlink>
      <w:r>
        <w:rPr>
          <w:color w:val="212529"/>
        </w:rPr>
        <w:t xml:space="preserve"> </w:t>
      </w:r>
      <w:r>
        <w:rPr>
          <w:rStyle w:val="FootnoteReference"/>
          <w:color w:val="212529"/>
        </w:rPr>
        <w:footnoteReference w:id="2"/>
      </w:r>
    </w:p>
    <w:p w:rsidR="00D51B85" w:rsidRDefault="00D51B85" w:rsidP="00D51B85">
      <w:pPr>
        <w:pStyle w:val="media"/>
        <w:numPr>
          <w:ilvl w:val="0"/>
          <w:numId w:val="2"/>
        </w:numPr>
        <w:shd w:val="clear" w:color="auto" w:fill="FFFFFF"/>
        <w:rPr>
          <w:rFonts w:ascii="Georgia" w:hAnsi="Georgia"/>
          <w:color w:val="212529"/>
          <w:sz w:val="22"/>
          <w:szCs w:val="22"/>
        </w:rPr>
      </w:pPr>
      <w:r>
        <w:rPr>
          <w:rFonts w:ascii="Georgia" w:hAnsi="Georgia"/>
          <w:noProof/>
          <w:color w:val="212529"/>
          <w:sz w:val="22"/>
          <w:szCs w:val="22"/>
        </w:rPr>
        <w:drawing>
          <wp:inline distT="0" distB="0" distL="0" distR="0">
            <wp:extent cx="944880" cy="624840"/>
            <wp:effectExtent l="0" t="0" r="7620" b="3810"/>
            <wp:docPr id="6" name="Picture 6" descr="“Human Error” Deviations: How You Can Stop Creating (Most Of)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Error” Deviations: How You Can Stop Creating (Most Of) Th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880" cy="624840"/>
                    </a:xfrm>
                    <a:prstGeom prst="rect">
                      <a:avLst/>
                    </a:prstGeom>
                    <a:noFill/>
                    <a:ln>
                      <a:noFill/>
                    </a:ln>
                  </pic:spPr>
                </pic:pic>
              </a:graphicData>
            </a:graphic>
          </wp:inline>
        </w:drawing>
      </w:r>
    </w:p>
    <w:p w:rsidR="00D51B85" w:rsidRDefault="00D51B85" w:rsidP="00D51B85">
      <w:pPr>
        <w:pStyle w:val="Heading5"/>
        <w:shd w:val="clear" w:color="auto" w:fill="FFFFFF"/>
        <w:ind w:left="720"/>
        <w:rPr>
          <w:rFonts w:ascii="Arial" w:hAnsi="Arial" w:cs="Arial"/>
          <w:b w:val="0"/>
          <w:bCs w:val="0"/>
          <w:color w:val="212529"/>
        </w:rPr>
      </w:pPr>
      <w:hyperlink r:id="rId15" w:history="1">
        <w:r>
          <w:rPr>
            <w:rStyle w:val="Hyperlink"/>
            <w:rFonts w:ascii="Arial" w:hAnsi="Arial" w:cs="Arial"/>
            <w:b w:val="0"/>
            <w:bCs w:val="0"/>
            <w:color w:val="326891"/>
          </w:rPr>
          <w:t>“Human Error” Deviations: How You Can Stop Creating (Most Of) Them</w:t>
        </w:r>
      </w:hyperlink>
    </w:p>
    <w:p w:rsidR="00D51B85" w:rsidRDefault="00D51B85" w:rsidP="00D51B85">
      <w:pPr>
        <w:pStyle w:val="media"/>
        <w:shd w:val="clear" w:color="auto" w:fill="FFFFFF"/>
        <w:spacing w:before="0" w:after="0"/>
        <w:ind w:left="720"/>
        <w:rPr>
          <w:rFonts w:ascii="Georgia" w:hAnsi="Georgia"/>
          <w:color w:val="212529"/>
          <w:sz w:val="22"/>
          <w:szCs w:val="22"/>
        </w:rPr>
      </w:pPr>
      <w:r>
        <w:rPr>
          <w:rFonts w:ascii="Georgia" w:hAnsi="Georgia"/>
          <w:color w:val="212529"/>
          <w:sz w:val="22"/>
          <w:szCs w:val="22"/>
        </w:rPr>
        <w:t>In the time it takes you to read this article, the industry will generate (conservatively) about 115 new process deviations, and about 65 of them will be misclassified as having something related to...</w:t>
      </w:r>
    </w:p>
    <w:p w:rsidR="00D51B85" w:rsidRDefault="00D51B85" w:rsidP="00D51B85">
      <w:pPr>
        <w:pStyle w:val="Heading5"/>
        <w:numPr>
          <w:ilvl w:val="0"/>
          <w:numId w:val="2"/>
        </w:numPr>
        <w:shd w:val="clear" w:color="auto" w:fill="FFFFFF"/>
        <w:rPr>
          <w:rFonts w:ascii="Arial" w:hAnsi="Arial" w:cs="Arial"/>
          <w:b w:val="0"/>
          <w:bCs w:val="0"/>
          <w:color w:val="212529"/>
        </w:rPr>
      </w:pPr>
      <w:hyperlink r:id="rId16" w:history="1">
        <w:r>
          <w:rPr>
            <w:rStyle w:val="Hyperlink"/>
            <w:rFonts w:ascii="Arial" w:hAnsi="Arial" w:cs="Arial"/>
            <w:b w:val="0"/>
            <w:bCs w:val="0"/>
            <w:color w:val="326891"/>
          </w:rPr>
          <w:t xml:space="preserve">Use These 7 Tools </w:t>
        </w:r>
        <w:proofErr w:type="gramStart"/>
        <w:r>
          <w:rPr>
            <w:rStyle w:val="Hyperlink"/>
            <w:rFonts w:ascii="Arial" w:hAnsi="Arial" w:cs="Arial"/>
            <w:b w:val="0"/>
            <w:bCs w:val="0"/>
            <w:color w:val="326891"/>
          </w:rPr>
          <w:t>For</w:t>
        </w:r>
        <w:proofErr w:type="gramEnd"/>
        <w:r>
          <w:rPr>
            <w:rStyle w:val="Hyperlink"/>
            <w:rFonts w:ascii="Arial" w:hAnsi="Arial" w:cs="Arial"/>
            <w:b w:val="0"/>
            <w:bCs w:val="0"/>
            <w:color w:val="326891"/>
          </w:rPr>
          <w:t xml:space="preserve"> Breakthrough Quality And Performance In 30 Days</w:t>
        </w:r>
      </w:hyperlink>
    </w:p>
    <w:p w:rsidR="00D51B85" w:rsidRDefault="00D51B85" w:rsidP="00D51B85">
      <w:pPr>
        <w:pStyle w:val="media"/>
        <w:shd w:val="clear" w:color="auto" w:fill="FFFFFF"/>
        <w:spacing w:before="0" w:after="0"/>
        <w:ind w:left="720"/>
        <w:rPr>
          <w:rFonts w:ascii="Georgia" w:hAnsi="Georgia"/>
          <w:color w:val="212529"/>
          <w:sz w:val="22"/>
          <w:szCs w:val="22"/>
        </w:rPr>
      </w:pPr>
      <w:r>
        <w:rPr>
          <w:rFonts w:ascii="Georgia" w:hAnsi="Georgia"/>
          <w:color w:val="212529"/>
          <w:sz w:val="22"/>
          <w:szCs w:val="22"/>
        </w:rPr>
        <w:t xml:space="preserve">In this sixth installment on the selection and use of quality improvement tools in your organization, Ben </w:t>
      </w:r>
      <w:proofErr w:type="spellStart"/>
      <w:r>
        <w:rPr>
          <w:rFonts w:ascii="Georgia" w:hAnsi="Georgia"/>
          <w:color w:val="212529"/>
          <w:sz w:val="22"/>
          <w:szCs w:val="22"/>
        </w:rPr>
        <w:t>Locwin</w:t>
      </w:r>
      <w:proofErr w:type="spellEnd"/>
      <w:r>
        <w:rPr>
          <w:rFonts w:ascii="Georgia" w:hAnsi="Georgia"/>
          <w:color w:val="212529"/>
          <w:sz w:val="22"/>
          <w:szCs w:val="22"/>
        </w:rPr>
        <w:t xml:space="preserve"> wraps up </w:t>
      </w:r>
      <w:proofErr w:type="spellStart"/>
      <w:r>
        <w:rPr>
          <w:rFonts w:ascii="Georgia" w:hAnsi="Georgia"/>
          <w:color w:val="212529"/>
          <w:sz w:val="22"/>
          <w:szCs w:val="22"/>
        </w:rPr>
        <w:t>theseries</w:t>
      </w:r>
      <w:proofErr w:type="spellEnd"/>
      <w:r>
        <w:rPr>
          <w:rFonts w:ascii="Georgia" w:hAnsi="Georgia"/>
          <w:color w:val="212529"/>
          <w:sz w:val="22"/>
          <w:szCs w:val="22"/>
        </w:rPr>
        <w:t xml:space="preserve"> with </w:t>
      </w:r>
      <w:proofErr w:type="spellStart"/>
      <w:r>
        <w:rPr>
          <w:rFonts w:ascii="Georgia" w:hAnsi="Georgia"/>
          <w:color w:val="212529"/>
          <w:sz w:val="22"/>
          <w:szCs w:val="22"/>
        </w:rPr>
        <w:t>atreatise</w:t>
      </w:r>
      <w:proofErr w:type="spellEnd"/>
      <w:r>
        <w:rPr>
          <w:rFonts w:ascii="Georgia" w:hAnsi="Georgia"/>
          <w:color w:val="212529"/>
          <w:sz w:val="22"/>
          <w:szCs w:val="22"/>
        </w:rPr>
        <w:t xml:space="preserve"> on the 7 Tools of Quality.</w:t>
      </w:r>
    </w:p>
    <w:p w:rsidR="00D51B85" w:rsidRDefault="00D51B85" w:rsidP="00D51B85">
      <w:pPr>
        <w:pStyle w:val="Heading5"/>
        <w:numPr>
          <w:ilvl w:val="0"/>
          <w:numId w:val="2"/>
        </w:numPr>
        <w:shd w:val="clear" w:color="auto" w:fill="FFFFFF"/>
        <w:rPr>
          <w:rFonts w:ascii="Arial" w:hAnsi="Arial" w:cs="Arial"/>
          <w:b w:val="0"/>
          <w:bCs w:val="0"/>
          <w:color w:val="212529"/>
        </w:rPr>
      </w:pPr>
      <w:hyperlink r:id="rId17" w:history="1">
        <w:r>
          <w:rPr>
            <w:rStyle w:val="Hyperlink"/>
            <w:rFonts w:ascii="Arial" w:hAnsi="Arial" w:cs="Arial"/>
            <w:b w:val="0"/>
            <w:bCs w:val="0"/>
            <w:color w:val="326891"/>
          </w:rPr>
          <w:t xml:space="preserve">Fault Tree Analysis: Uncovering </w:t>
        </w:r>
        <w:proofErr w:type="gramStart"/>
        <w:r>
          <w:rPr>
            <w:rStyle w:val="Hyperlink"/>
            <w:rFonts w:ascii="Arial" w:hAnsi="Arial" w:cs="Arial"/>
            <w:b w:val="0"/>
            <w:bCs w:val="0"/>
            <w:color w:val="326891"/>
          </w:rPr>
          <w:t>The</w:t>
        </w:r>
        <w:proofErr w:type="gramEnd"/>
        <w:r>
          <w:rPr>
            <w:rStyle w:val="Hyperlink"/>
            <w:rFonts w:ascii="Arial" w:hAnsi="Arial" w:cs="Arial"/>
            <w:b w:val="0"/>
            <w:bCs w:val="0"/>
            <w:color w:val="326891"/>
          </w:rPr>
          <w:t xml:space="preserve"> Root Causes Of More Complex Problems</w:t>
        </w:r>
      </w:hyperlink>
    </w:p>
    <w:p w:rsidR="00D51B85" w:rsidRDefault="00D51B85" w:rsidP="00D51B85">
      <w:pPr>
        <w:pStyle w:val="media"/>
        <w:shd w:val="clear" w:color="auto" w:fill="FFFFFF"/>
        <w:spacing w:before="0" w:after="0"/>
        <w:ind w:left="720"/>
        <w:rPr>
          <w:rFonts w:ascii="Georgia" w:hAnsi="Georgia"/>
          <w:color w:val="212529"/>
          <w:sz w:val="22"/>
          <w:szCs w:val="22"/>
        </w:rPr>
      </w:pPr>
      <w:r>
        <w:rPr>
          <w:rFonts w:ascii="Georgia" w:hAnsi="Georgia"/>
          <w:color w:val="212529"/>
          <w:sz w:val="22"/>
          <w:szCs w:val="22"/>
        </w:rPr>
        <w:t>A refreshed approach to fault tree analysis can be an incredibly helpful addition to your problem-solving armamentarium. Having the confidence to begin using it — or begin using it more often...</w:t>
      </w:r>
    </w:p>
    <w:p w:rsidR="00D51B85" w:rsidRDefault="00D51B85" w:rsidP="00D51B85">
      <w:pPr>
        <w:pStyle w:val="Heading5"/>
        <w:numPr>
          <w:ilvl w:val="0"/>
          <w:numId w:val="2"/>
        </w:numPr>
        <w:shd w:val="clear" w:color="auto" w:fill="FFFFFF"/>
        <w:rPr>
          <w:rFonts w:ascii="Arial" w:hAnsi="Arial" w:cs="Arial"/>
          <w:b w:val="0"/>
          <w:bCs w:val="0"/>
          <w:color w:val="212529"/>
        </w:rPr>
      </w:pPr>
      <w:hyperlink r:id="rId18" w:history="1">
        <w:r>
          <w:rPr>
            <w:rStyle w:val="Hyperlink"/>
            <w:rFonts w:ascii="Arial" w:hAnsi="Arial" w:cs="Arial"/>
            <w:b w:val="0"/>
            <w:bCs w:val="0"/>
            <w:color w:val="326891"/>
          </w:rPr>
          <w:t xml:space="preserve">“Work Harder” — And Other Ways </w:t>
        </w:r>
        <w:proofErr w:type="gramStart"/>
        <w:r>
          <w:rPr>
            <w:rStyle w:val="Hyperlink"/>
            <w:rFonts w:ascii="Arial" w:hAnsi="Arial" w:cs="Arial"/>
            <w:b w:val="0"/>
            <w:bCs w:val="0"/>
            <w:color w:val="326891"/>
          </w:rPr>
          <w:t>To</w:t>
        </w:r>
        <w:proofErr w:type="gramEnd"/>
        <w:r>
          <w:rPr>
            <w:rStyle w:val="Hyperlink"/>
            <w:rFonts w:ascii="Arial" w:hAnsi="Arial" w:cs="Arial"/>
            <w:b w:val="0"/>
            <w:bCs w:val="0"/>
            <w:color w:val="326891"/>
          </w:rPr>
          <w:t xml:space="preserve"> Completely Miss The Mark On Quality</w:t>
        </w:r>
      </w:hyperlink>
    </w:p>
    <w:p w:rsidR="00D51B85" w:rsidRDefault="00D51B85" w:rsidP="00D51B85">
      <w:pPr>
        <w:pStyle w:val="media"/>
        <w:shd w:val="clear" w:color="auto" w:fill="FFFFFF"/>
        <w:spacing w:before="0" w:after="0"/>
        <w:ind w:left="720"/>
        <w:rPr>
          <w:rFonts w:ascii="Georgia" w:hAnsi="Georgia"/>
          <w:color w:val="212529"/>
          <w:sz w:val="22"/>
          <w:szCs w:val="22"/>
        </w:rPr>
      </w:pPr>
      <w:r>
        <w:rPr>
          <w:rFonts w:ascii="Georgia" w:hAnsi="Georgia"/>
          <w:color w:val="212529"/>
          <w:sz w:val="22"/>
          <w:szCs w:val="22"/>
        </w:rPr>
        <w:t>Why does “Quality” seem like such a slippery, elusive term? The answer is easy: It’s because the people who claim to know it really don’t. And everyone seems to</w:t>
      </w:r>
      <w:r w:rsidR="00D5399C">
        <w:rPr>
          <w:rFonts w:ascii="Georgia" w:hAnsi="Georgia"/>
          <w:color w:val="212529"/>
          <w:sz w:val="22"/>
          <w:szCs w:val="22"/>
        </w:rPr>
        <w:t xml:space="preserve"> </w:t>
      </w:r>
      <w:r>
        <w:rPr>
          <w:rFonts w:ascii="Georgia" w:hAnsi="Georgia"/>
          <w:color w:val="212529"/>
          <w:sz w:val="22"/>
          <w:szCs w:val="22"/>
        </w:rPr>
        <w:t>go along with...</w:t>
      </w:r>
    </w:p>
    <w:p w:rsidR="00D5399C" w:rsidRDefault="00D5399C" w:rsidP="00D51B85">
      <w:pPr>
        <w:pStyle w:val="media"/>
        <w:shd w:val="clear" w:color="auto" w:fill="FFFFFF"/>
        <w:spacing w:before="0" w:after="0"/>
        <w:ind w:left="720"/>
        <w:rPr>
          <w:rFonts w:ascii="Georgia" w:hAnsi="Georgia"/>
          <w:color w:val="212529"/>
          <w:sz w:val="22"/>
          <w:szCs w:val="22"/>
        </w:rPr>
      </w:pPr>
    </w:p>
    <w:p w:rsidR="00D5399C" w:rsidRDefault="00D5399C" w:rsidP="00D51B85">
      <w:pPr>
        <w:pStyle w:val="media"/>
        <w:shd w:val="clear" w:color="auto" w:fill="FFFFFF"/>
        <w:spacing w:before="0" w:after="0"/>
        <w:ind w:left="720"/>
        <w:rPr>
          <w:rFonts w:ascii="Georgia" w:hAnsi="Georgia"/>
          <w:color w:val="212529"/>
          <w:sz w:val="22"/>
          <w:szCs w:val="22"/>
        </w:rPr>
      </w:pPr>
    </w:p>
    <w:p w:rsidR="00D51B85" w:rsidRPr="00D5399C" w:rsidRDefault="00D51B85" w:rsidP="00D51B85">
      <w:pPr>
        <w:pStyle w:val="Heading5"/>
        <w:numPr>
          <w:ilvl w:val="0"/>
          <w:numId w:val="2"/>
        </w:numPr>
        <w:shd w:val="clear" w:color="auto" w:fill="FFFFFF"/>
        <w:rPr>
          <w:bCs w:val="0"/>
          <w:color w:val="000000" w:themeColor="text1"/>
          <w:sz w:val="28"/>
          <w:szCs w:val="28"/>
        </w:rPr>
      </w:pPr>
      <w:hyperlink r:id="rId19" w:history="1">
        <w:r w:rsidRPr="00D5399C">
          <w:rPr>
            <w:rStyle w:val="Hyperlink"/>
            <w:bCs w:val="0"/>
            <w:color w:val="000000" w:themeColor="text1"/>
            <w:sz w:val="28"/>
            <w:szCs w:val="28"/>
          </w:rPr>
          <w:t xml:space="preserve">How To (Better) Identify </w:t>
        </w:r>
        <w:proofErr w:type="gramStart"/>
        <w:r w:rsidRPr="00D5399C">
          <w:rPr>
            <w:rStyle w:val="Hyperlink"/>
            <w:bCs w:val="0"/>
            <w:color w:val="000000" w:themeColor="text1"/>
            <w:sz w:val="28"/>
            <w:szCs w:val="28"/>
          </w:rPr>
          <w:t>And</w:t>
        </w:r>
        <w:proofErr w:type="gramEnd"/>
        <w:r w:rsidRPr="00D5399C">
          <w:rPr>
            <w:rStyle w:val="Hyperlink"/>
            <w:bCs w:val="0"/>
            <w:color w:val="000000" w:themeColor="text1"/>
            <w:sz w:val="28"/>
            <w:szCs w:val="28"/>
          </w:rPr>
          <w:t xml:space="preserve"> Analyze Manufacturing Trends In Your </w:t>
        </w:r>
        <w:proofErr w:type="spellStart"/>
        <w:r w:rsidRPr="00D5399C">
          <w:rPr>
            <w:rStyle w:val="Hyperlink"/>
            <w:bCs w:val="0"/>
            <w:color w:val="000000" w:themeColor="text1"/>
            <w:sz w:val="28"/>
            <w:szCs w:val="28"/>
          </w:rPr>
          <w:t>GxP</w:t>
        </w:r>
        <w:proofErr w:type="spellEnd"/>
        <w:r w:rsidRPr="00D5399C">
          <w:rPr>
            <w:rStyle w:val="Hyperlink"/>
            <w:bCs w:val="0"/>
            <w:color w:val="000000" w:themeColor="text1"/>
            <w:sz w:val="28"/>
            <w:szCs w:val="28"/>
          </w:rPr>
          <w:t xml:space="preserve"> Organization</w:t>
        </w:r>
      </w:hyperlink>
    </w:p>
    <w:p w:rsidR="00D5399C" w:rsidRPr="00D5399C" w:rsidRDefault="00D51B85" w:rsidP="00D51B85">
      <w:pPr>
        <w:pStyle w:val="media"/>
        <w:shd w:val="clear" w:color="auto" w:fill="FFFFFF"/>
        <w:spacing w:before="0" w:after="0"/>
        <w:ind w:left="720"/>
        <w:rPr>
          <w:color w:val="000000" w:themeColor="text1"/>
          <w:sz w:val="22"/>
          <w:szCs w:val="22"/>
        </w:rPr>
      </w:pPr>
      <w:r w:rsidRPr="00D5399C">
        <w:rPr>
          <w:color w:val="000000" w:themeColor="text1"/>
          <w:sz w:val="22"/>
          <w:szCs w:val="22"/>
        </w:rPr>
        <w:t>This is the first in a five-part article series</w:t>
      </w:r>
      <w:r w:rsidR="00D5399C" w:rsidRPr="00D5399C">
        <w:rPr>
          <w:color w:val="000000" w:themeColor="text1"/>
          <w:sz w:val="22"/>
          <w:szCs w:val="22"/>
        </w:rPr>
        <w:t>:</w:t>
      </w:r>
      <w:bookmarkStart w:id="0" w:name="_GoBack"/>
      <w:bookmarkEnd w:id="0"/>
    </w:p>
    <w:p w:rsidR="00D5399C" w:rsidRPr="00D5399C" w:rsidRDefault="00D51B85" w:rsidP="00D51B85">
      <w:pPr>
        <w:pStyle w:val="media"/>
        <w:shd w:val="clear" w:color="auto" w:fill="FFFFFF"/>
        <w:spacing w:before="0" w:after="0"/>
        <w:ind w:left="720"/>
        <w:rPr>
          <w:color w:val="000000" w:themeColor="text1"/>
          <w:sz w:val="22"/>
          <w:szCs w:val="22"/>
        </w:rPr>
      </w:pPr>
      <w:r w:rsidRPr="00D5399C">
        <w:rPr>
          <w:color w:val="000000" w:themeColor="text1"/>
          <w:sz w:val="22"/>
          <w:szCs w:val="22"/>
        </w:rPr>
        <w:t xml:space="preserve">Identifying </w:t>
      </w:r>
      <w:proofErr w:type="gramStart"/>
      <w:r w:rsidRPr="00D5399C">
        <w:rPr>
          <w:color w:val="000000" w:themeColor="text1"/>
          <w:sz w:val="22"/>
          <w:szCs w:val="22"/>
        </w:rPr>
        <w:t>And</w:t>
      </w:r>
      <w:proofErr w:type="gramEnd"/>
      <w:r w:rsidRPr="00D5399C">
        <w:rPr>
          <w:color w:val="000000" w:themeColor="text1"/>
          <w:sz w:val="22"/>
          <w:szCs w:val="22"/>
        </w:rPr>
        <w:t xml:space="preserve"> Resolving Errors, </w:t>
      </w:r>
    </w:p>
    <w:p w:rsidR="00D5399C" w:rsidRPr="00D5399C" w:rsidRDefault="00D51B85" w:rsidP="00D51B85">
      <w:pPr>
        <w:pStyle w:val="media"/>
        <w:shd w:val="clear" w:color="auto" w:fill="FFFFFF"/>
        <w:spacing w:before="0" w:after="0"/>
        <w:ind w:left="720"/>
        <w:rPr>
          <w:color w:val="000000" w:themeColor="text1"/>
          <w:sz w:val="22"/>
          <w:szCs w:val="22"/>
        </w:rPr>
      </w:pPr>
      <w:r w:rsidRPr="00D5399C">
        <w:rPr>
          <w:color w:val="000000" w:themeColor="text1"/>
          <w:sz w:val="22"/>
          <w:szCs w:val="22"/>
        </w:rPr>
        <w:t>Defects, And</w:t>
      </w:r>
      <w:r w:rsidR="00D5399C" w:rsidRPr="00D5399C">
        <w:rPr>
          <w:color w:val="000000" w:themeColor="text1"/>
          <w:sz w:val="22"/>
          <w:szCs w:val="22"/>
        </w:rPr>
        <w:t>,</w:t>
      </w:r>
    </w:p>
    <w:p w:rsidR="00D5399C" w:rsidRPr="00D5399C" w:rsidRDefault="00D51B85" w:rsidP="00D51B85">
      <w:pPr>
        <w:pStyle w:val="media"/>
        <w:shd w:val="clear" w:color="auto" w:fill="FFFFFF"/>
        <w:spacing w:before="0" w:after="0"/>
        <w:ind w:left="720"/>
        <w:rPr>
          <w:color w:val="000000" w:themeColor="text1"/>
          <w:sz w:val="22"/>
          <w:szCs w:val="22"/>
        </w:rPr>
      </w:pPr>
      <w:r w:rsidRPr="00D5399C">
        <w:rPr>
          <w:color w:val="000000" w:themeColor="text1"/>
          <w:sz w:val="22"/>
          <w:szCs w:val="22"/>
        </w:rPr>
        <w:t xml:space="preserve"> Problems Within Your Organization.</w:t>
      </w:r>
      <w:r w:rsidR="00D5399C" w:rsidRPr="00D5399C">
        <w:rPr>
          <w:color w:val="000000" w:themeColor="text1"/>
          <w:sz w:val="22"/>
          <w:szCs w:val="22"/>
        </w:rPr>
        <w:t xml:space="preserve"> </w:t>
      </w:r>
    </w:p>
    <w:p w:rsidR="00D51B85" w:rsidRPr="00D5399C" w:rsidRDefault="00D5399C" w:rsidP="00D51B85">
      <w:pPr>
        <w:pStyle w:val="media"/>
        <w:shd w:val="clear" w:color="auto" w:fill="FFFFFF"/>
        <w:spacing w:before="0" w:after="0"/>
        <w:ind w:left="720"/>
        <w:rPr>
          <w:color w:val="000000" w:themeColor="text1"/>
          <w:sz w:val="22"/>
          <w:szCs w:val="22"/>
        </w:rPr>
      </w:pPr>
      <w:r w:rsidRPr="00D5399C">
        <w:rPr>
          <w:color w:val="000000" w:themeColor="text1"/>
          <w:sz w:val="22"/>
          <w:szCs w:val="22"/>
        </w:rPr>
        <w:t xml:space="preserve">This </w:t>
      </w:r>
      <w:r w:rsidR="00D51B85" w:rsidRPr="00D5399C">
        <w:rPr>
          <w:color w:val="000000" w:themeColor="text1"/>
          <w:sz w:val="22"/>
          <w:szCs w:val="22"/>
        </w:rPr>
        <w:t>article will enhance your understanding and prime you for visual...</w:t>
      </w:r>
    </w:p>
    <w:p w:rsidR="00D51B85" w:rsidRPr="00D51B85" w:rsidRDefault="00D51B85" w:rsidP="00D51B85">
      <w:pPr>
        <w:pStyle w:val="Heading5"/>
        <w:numPr>
          <w:ilvl w:val="0"/>
          <w:numId w:val="2"/>
        </w:numPr>
        <w:shd w:val="clear" w:color="auto" w:fill="FFFFFF"/>
        <w:rPr>
          <w:bCs w:val="0"/>
          <w:color w:val="000000" w:themeColor="text1"/>
          <w:sz w:val="28"/>
          <w:szCs w:val="28"/>
        </w:rPr>
      </w:pPr>
      <w:hyperlink r:id="rId20" w:history="1">
        <w:r w:rsidRPr="00D51B85">
          <w:rPr>
            <w:rStyle w:val="Hyperlink"/>
            <w:bCs w:val="0"/>
            <w:color w:val="000000" w:themeColor="text1"/>
            <w:sz w:val="28"/>
            <w:szCs w:val="28"/>
          </w:rPr>
          <w:t xml:space="preserve">How </w:t>
        </w:r>
        <w:proofErr w:type="gramStart"/>
        <w:r w:rsidRPr="00D51B85">
          <w:rPr>
            <w:rStyle w:val="Hyperlink"/>
            <w:bCs w:val="0"/>
            <w:color w:val="000000" w:themeColor="text1"/>
            <w:sz w:val="28"/>
            <w:szCs w:val="28"/>
          </w:rPr>
          <w:t>To</w:t>
        </w:r>
        <w:proofErr w:type="gramEnd"/>
        <w:r w:rsidRPr="00D51B85">
          <w:rPr>
            <w:rStyle w:val="Hyperlink"/>
            <w:bCs w:val="0"/>
            <w:color w:val="000000" w:themeColor="text1"/>
            <w:sz w:val="28"/>
            <w:szCs w:val="28"/>
          </w:rPr>
          <w:t xml:space="preserve"> Drive Powerful CAPAs With Lean Six Sigma</w:t>
        </w:r>
      </w:hyperlink>
    </w:p>
    <w:p w:rsidR="00D51B85" w:rsidRPr="00D51B85" w:rsidRDefault="00D51B85" w:rsidP="00D51B85">
      <w:pPr>
        <w:pStyle w:val="Heading5"/>
        <w:shd w:val="clear" w:color="auto" w:fill="FFFFFF"/>
        <w:ind w:left="720"/>
        <w:rPr>
          <w:bCs w:val="0"/>
          <w:color w:val="000000" w:themeColor="text1"/>
          <w:sz w:val="28"/>
          <w:szCs w:val="28"/>
        </w:rPr>
      </w:pPr>
    </w:p>
    <w:p w:rsidR="00D51B85" w:rsidRPr="00D51B85" w:rsidRDefault="00D51B85" w:rsidP="00D51B85">
      <w:pPr>
        <w:pStyle w:val="Heading5"/>
        <w:numPr>
          <w:ilvl w:val="0"/>
          <w:numId w:val="2"/>
        </w:numPr>
        <w:shd w:val="clear" w:color="auto" w:fill="FFFFFF"/>
        <w:rPr>
          <w:bCs w:val="0"/>
          <w:color w:val="000000" w:themeColor="text1"/>
          <w:sz w:val="28"/>
          <w:szCs w:val="28"/>
        </w:rPr>
      </w:pPr>
      <w:hyperlink r:id="rId21" w:history="1">
        <w:r w:rsidRPr="00D51B85">
          <w:rPr>
            <w:rStyle w:val="Hyperlink"/>
            <w:bCs w:val="0"/>
            <w:color w:val="000000" w:themeColor="text1"/>
            <w:sz w:val="28"/>
            <w:szCs w:val="28"/>
          </w:rPr>
          <w:t>6 Reasons You Don’t Use Market Research</w:t>
        </w:r>
      </w:hyperlink>
    </w:p>
    <w:p w:rsidR="00D51B85" w:rsidRPr="00D51B85" w:rsidRDefault="00D51B85" w:rsidP="00D51B85">
      <w:pPr>
        <w:pStyle w:val="Heading5"/>
        <w:shd w:val="clear" w:color="auto" w:fill="FFFFFF"/>
        <w:ind w:left="720"/>
        <w:rPr>
          <w:bCs w:val="0"/>
          <w:color w:val="000000" w:themeColor="text1"/>
          <w:sz w:val="28"/>
          <w:szCs w:val="28"/>
        </w:rPr>
      </w:pPr>
    </w:p>
    <w:p w:rsidR="00D51B85" w:rsidRPr="00D51B85" w:rsidRDefault="00D51B85" w:rsidP="00D51B85">
      <w:pPr>
        <w:pStyle w:val="Heading5"/>
        <w:numPr>
          <w:ilvl w:val="0"/>
          <w:numId w:val="2"/>
        </w:numPr>
        <w:shd w:val="clear" w:color="auto" w:fill="FFFFFF"/>
        <w:rPr>
          <w:bCs w:val="0"/>
          <w:color w:val="000000" w:themeColor="text1"/>
          <w:sz w:val="28"/>
          <w:szCs w:val="28"/>
        </w:rPr>
      </w:pPr>
      <w:hyperlink r:id="rId22" w:history="1">
        <w:r w:rsidRPr="00D51B85">
          <w:rPr>
            <w:rStyle w:val="Hyperlink"/>
            <w:bCs w:val="0"/>
            <w:color w:val="000000" w:themeColor="text1"/>
            <w:sz w:val="28"/>
            <w:szCs w:val="28"/>
          </w:rPr>
          <w:t xml:space="preserve">Analytical </w:t>
        </w:r>
        <w:proofErr w:type="spellStart"/>
        <w:r w:rsidRPr="00D51B85">
          <w:rPr>
            <w:rStyle w:val="Hyperlink"/>
            <w:bCs w:val="0"/>
            <w:color w:val="000000" w:themeColor="text1"/>
            <w:sz w:val="28"/>
            <w:szCs w:val="28"/>
          </w:rPr>
          <w:t>QbD</w:t>
        </w:r>
        <w:proofErr w:type="spellEnd"/>
        <w:r w:rsidRPr="00D51B85">
          <w:rPr>
            <w:rStyle w:val="Hyperlink"/>
            <w:bCs w:val="0"/>
            <w:color w:val="000000" w:themeColor="text1"/>
            <w:sz w:val="28"/>
            <w:szCs w:val="28"/>
          </w:rPr>
          <w:t xml:space="preserve"> at Teva: Knowledge Is Power Only When You Share It</w:t>
        </w:r>
      </w:hyperlink>
    </w:p>
    <w:p w:rsidR="00D51B85" w:rsidRPr="00D51B85" w:rsidRDefault="00D51B85" w:rsidP="00D51B85">
      <w:pPr>
        <w:pStyle w:val="Heading5"/>
        <w:shd w:val="clear" w:color="auto" w:fill="FFFFFF"/>
        <w:ind w:left="720"/>
        <w:rPr>
          <w:bCs w:val="0"/>
          <w:color w:val="000000" w:themeColor="text1"/>
          <w:sz w:val="28"/>
          <w:szCs w:val="28"/>
        </w:rPr>
      </w:pPr>
    </w:p>
    <w:p w:rsidR="00D51B85" w:rsidRPr="00D51B85" w:rsidRDefault="00D51B85" w:rsidP="00D51B85">
      <w:pPr>
        <w:pStyle w:val="Heading5"/>
        <w:numPr>
          <w:ilvl w:val="0"/>
          <w:numId w:val="2"/>
        </w:numPr>
        <w:shd w:val="clear" w:color="auto" w:fill="FFFFFF"/>
        <w:rPr>
          <w:bCs w:val="0"/>
          <w:color w:val="000000" w:themeColor="text1"/>
          <w:sz w:val="28"/>
          <w:szCs w:val="28"/>
        </w:rPr>
      </w:pPr>
      <w:hyperlink r:id="rId23" w:history="1">
        <w:r w:rsidRPr="00D51B85">
          <w:rPr>
            <w:rStyle w:val="Hyperlink"/>
            <w:bCs w:val="0"/>
            <w:color w:val="000000" w:themeColor="text1"/>
            <w:sz w:val="28"/>
            <w:szCs w:val="28"/>
          </w:rPr>
          <w:t xml:space="preserve">A 6-Step Process </w:t>
        </w:r>
        <w:proofErr w:type="gramStart"/>
        <w:r w:rsidRPr="00D51B85">
          <w:rPr>
            <w:rStyle w:val="Hyperlink"/>
            <w:bCs w:val="0"/>
            <w:color w:val="000000" w:themeColor="text1"/>
            <w:sz w:val="28"/>
            <w:szCs w:val="28"/>
          </w:rPr>
          <w:t>To</w:t>
        </w:r>
        <w:proofErr w:type="gramEnd"/>
        <w:r w:rsidRPr="00D51B85">
          <w:rPr>
            <w:rStyle w:val="Hyperlink"/>
            <w:bCs w:val="0"/>
            <w:color w:val="000000" w:themeColor="text1"/>
            <w:sz w:val="28"/>
            <w:szCs w:val="28"/>
          </w:rPr>
          <w:t xml:space="preserve"> Assess Risk And Benefit In ICH Q9 Decision Making</w:t>
        </w:r>
      </w:hyperlink>
    </w:p>
    <w:p w:rsidR="00D51B85" w:rsidRPr="00D51B85" w:rsidRDefault="00D51B85" w:rsidP="00D51B85">
      <w:pPr>
        <w:pStyle w:val="Heading5"/>
        <w:shd w:val="clear" w:color="auto" w:fill="FFFFFF"/>
        <w:ind w:left="720"/>
        <w:rPr>
          <w:bCs w:val="0"/>
          <w:color w:val="000000" w:themeColor="text1"/>
          <w:sz w:val="28"/>
          <w:szCs w:val="28"/>
        </w:rPr>
      </w:pPr>
    </w:p>
    <w:p w:rsidR="00D51B85" w:rsidRPr="00D51B85" w:rsidRDefault="00D51B85" w:rsidP="00D51B85">
      <w:pPr>
        <w:pStyle w:val="Heading5"/>
        <w:numPr>
          <w:ilvl w:val="0"/>
          <w:numId w:val="2"/>
        </w:numPr>
        <w:shd w:val="clear" w:color="auto" w:fill="FFFFFF"/>
        <w:rPr>
          <w:bCs w:val="0"/>
          <w:color w:val="000000" w:themeColor="text1"/>
          <w:sz w:val="28"/>
          <w:szCs w:val="28"/>
        </w:rPr>
      </w:pPr>
      <w:hyperlink r:id="rId24" w:history="1">
        <w:r w:rsidRPr="00D51B85">
          <w:rPr>
            <w:rStyle w:val="Hyperlink"/>
            <w:bCs w:val="0"/>
            <w:color w:val="000000" w:themeColor="text1"/>
            <w:sz w:val="28"/>
            <w:szCs w:val="28"/>
          </w:rPr>
          <w:t>Super Quality Accidental Collisions at BIO 2015</w:t>
        </w:r>
      </w:hyperlink>
    </w:p>
    <w:p w:rsidR="00D51B85" w:rsidRPr="00D51B85" w:rsidRDefault="00D51B85" w:rsidP="00D51B85">
      <w:pPr>
        <w:pStyle w:val="Heading5"/>
        <w:shd w:val="clear" w:color="auto" w:fill="FFFFFF"/>
        <w:ind w:left="720"/>
        <w:rPr>
          <w:bCs w:val="0"/>
          <w:color w:val="000000" w:themeColor="text1"/>
          <w:sz w:val="28"/>
          <w:szCs w:val="28"/>
        </w:rPr>
      </w:pPr>
    </w:p>
    <w:p w:rsidR="00D51B85" w:rsidRPr="00D51B85" w:rsidRDefault="00D51B85" w:rsidP="00D51B85">
      <w:pPr>
        <w:pStyle w:val="Heading5"/>
        <w:numPr>
          <w:ilvl w:val="0"/>
          <w:numId w:val="2"/>
        </w:numPr>
        <w:shd w:val="clear" w:color="auto" w:fill="FFFFFF"/>
        <w:rPr>
          <w:bCs w:val="0"/>
          <w:color w:val="000000" w:themeColor="text1"/>
          <w:sz w:val="28"/>
          <w:szCs w:val="28"/>
        </w:rPr>
      </w:pPr>
      <w:hyperlink r:id="rId25" w:history="1">
        <w:r w:rsidRPr="00D51B85">
          <w:rPr>
            <w:rStyle w:val="Hyperlink"/>
            <w:bCs w:val="0"/>
            <w:color w:val="000000" w:themeColor="text1"/>
            <w:sz w:val="28"/>
            <w:szCs w:val="28"/>
          </w:rPr>
          <w:t xml:space="preserve">Are You (Inadvertently) Teaching Your Personnel </w:t>
        </w:r>
        <w:proofErr w:type="gramStart"/>
        <w:r w:rsidRPr="00D51B85">
          <w:rPr>
            <w:rStyle w:val="Hyperlink"/>
            <w:bCs w:val="0"/>
            <w:color w:val="000000" w:themeColor="text1"/>
            <w:sz w:val="28"/>
            <w:szCs w:val="28"/>
          </w:rPr>
          <w:t>To</w:t>
        </w:r>
        <w:proofErr w:type="gramEnd"/>
        <w:r w:rsidRPr="00D51B85">
          <w:rPr>
            <w:rStyle w:val="Hyperlink"/>
            <w:bCs w:val="0"/>
            <w:color w:val="000000" w:themeColor="text1"/>
            <w:sz w:val="28"/>
            <w:szCs w:val="28"/>
          </w:rPr>
          <w:t xml:space="preserve"> NOT Think?</w:t>
        </w:r>
      </w:hyperlink>
    </w:p>
    <w:p w:rsidR="00D51B85" w:rsidRPr="00D51B85" w:rsidRDefault="00D51B85" w:rsidP="00D51B85">
      <w:pPr>
        <w:pStyle w:val="Heading5"/>
        <w:shd w:val="clear" w:color="auto" w:fill="FFFFFF"/>
        <w:ind w:left="720"/>
        <w:rPr>
          <w:bCs w:val="0"/>
          <w:color w:val="000000" w:themeColor="text1"/>
          <w:sz w:val="28"/>
          <w:szCs w:val="28"/>
        </w:rPr>
      </w:pPr>
    </w:p>
    <w:p w:rsidR="00D51B85" w:rsidRPr="00D51B85" w:rsidRDefault="00D51B85" w:rsidP="00D51B85">
      <w:pPr>
        <w:pStyle w:val="Heading5"/>
        <w:numPr>
          <w:ilvl w:val="0"/>
          <w:numId w:val="2"/>
        </w:numPr>
        <w:shd w:val="clear" w:color="auto" w:fill="FFFFFF"/>
        <w:rPr>
          <w:bCs w:val="0"/>
          <w:color w:val="000000" w:themeColor="text1"/>
          <w:sz w:val="28"/>
          <w:szCs w:val="28"/>
        </w:rPr>
      </w:pPr>
      <w:hyperlink r:id="rId26" w:history="1">
        <w:r w:rsidRPr="00D51B85">
          <w:rPr>
            <w:rStyle w:val="Hyperlink"/>
            <w:bCs w:val="0"/>
            <w:color w:val="000000" w:themeColor="text1"/>
            <w:sz w:val="28"/>
            <w:szCs w:val="28"/>
          </w:rPr>
          <w:t>Where Do Ideas Come From? Sometimes, From Places You'd Least Expect</w:t>
        </w:r>
      </w:hyperlink>
    </w:p>
    <w:p w:rsidR="00D51B85" w:rsidRPr="00D51B85" w:rsidRDefault="00D51B85" w:rsidP="00D51B85">
      <w:pPr>
        <w:rPr>
          <w:rFonts w:ascii="Times New Roman" w:hAnsi="Times New Roman" w:cs="Times New Roman"/>
          <w:b/>
          <w:color w:val="000000" w:themeColor="text1"/>
          <w:sz w:val="28"/>
          <w:szCs w:val="28"/>
        </w:rPr>
      </w:pPr>
    </w:p>
    <w:sectPr w:rsidR="00D51B85" w:rsidRPr="00D51B85" w:rsidSect="00EC798B">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CCF" w:rsidRDefault="000C3CCF" w:rsidP="008E7BF7">
      <w:pPr>
        <w:spacing w:after="0" w:line="240" w:lineRule="auto"/>
      </w:pPr>
      <w:r>
        <w:separator/>
      </w:r>
    </w:p>
  </w:endnote>
  <w:endnote w:type="continuationSeparator" w:id="0">
    <w:p w:rsidR="000C3CCF" w:rsidRDefault="000C3CCF" w:rsidP="008E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344871"/>
      <w:docPartObj>
        <w:docPartGallery w:val="Page Numbers (Bottom of Page)"/>
        <w:docPartUnique/>
      </w:docPartObj>
    </w:sdtPr>
    <w:sdtEndPr>
      <w:rPr>
        <w:noProof/>
      </w:rPr>
    </w:sdtEndPr>
    <w:sdtContent>
      <w:p w:rsidR="00275046" w:rsidRDefault="002750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5046" w:rsidRDefault="00275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CCF" w:rsidRDefault="000C3CCF" w:rsidP="008E7BF7">
      <w:pPr>
        <w:spacing w:after="0" w:line="240" w:lineRule="auto"/>
      </w:pPr>
      <w:r>
        <w:separator/>
      </w:r>
    </w:p>
  </w:footnote>
  <w:footnote w:type="continuationSeparator" w:id="0">
    <w:p w:rsidR="000C3CCF" w:rsidRDefault="000C3CCF" w:rsidP="008E7BF7">
      <w:pPr>
        <w:spacing w:after="0" w:line="240" w:lineRule="auto"/>
      </w:pPr>
      <w:r>
        <w:continuationSeparator/>
      </w:r>
    </w:p>
  </w:footnote>
  <w:footnote w:id="1">
    <w:p w:rsidR="008E7BF7" w:rsidRDefault="008E7BF7">
      <w:pPr>
        <w:pStyle w:val="FootnoteText"/>
      </w:pPr>
      <w:r>
        <w:rPr>
          <w:rStyle w:val="FootnoteReference"/>
        </w:rPr>
        <w:footnoteRef/>
      </w:r>
      <w:r>
        <w:t xml:space="preserve"> </w:t>
      </w:r>
      <w:hyperlink r:id="rId1" w:history="1">
        <w:r w:rsidRPr="008E7BF7">
          <w:rPr>
            <w:rStyle w:val="Hyperlink"/>
            <w:color w:val="000000" w:themeColor="text1"/>
          </w:rPr>
          <w:t>https://www.pharmaceuticalonline.com/doc/when-to-use-a-fishbone-diagram-and-why-you-should-do-it-more-often-than-you-think-0001</w:t>
        </w:r>
      </w:hyperlink>
      <w:r w:rsidRPr="008E7BF7">
        <w:rPr>
          <w:color w:val="000000" w:themeColor="text1"/>
        </w:rPr>
        <w:t xml:space="preserve"> </w:t>
      </w:r>
    </w:p>
  </w:footnote>
  <w:footnote w:id="2">
    <w:p w:rsidR="00D51B85" w:rsidRDefault="00D51B85">
      <w:pPr>
        <w:pStyle w:val="FootnoteText"/>
      </w:pPr>
      <w:r>
        <w:rPr>
          <w:rStyle w:val="FootnoteReference"/>
        </w:rPr>
        <w:footnoteRef/>
      </w:r>
      <w:r>
        <w:t xml:space="preserve"> </w:t>
      </w:r>
      <w:hyperlink r:id="rId2" w:history="1">
        <w:r w:rsidRPr="00D51B85">
          <w:rPr>
            <w:rStyle w:val="Hyperlink"/>
            <w:color w:val="000000" w:themeColor="text1"/>
          </w:rPr>
          <w:t>https://www.pharmaceuticalonline.com/doc/fault-tree-analysis-uncovering-the-root-causes-of-more-complex-problems-0001</w:t>
        </w:r>
      </w:hyperlink>
      <w:r w:rsidRPr="00D51B85">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0C34"/>
    <w:multiLevelType w:val="hybridMultilevel"/>
    <w:tmpl w:val="9A1E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D64C8"/>
    <w:multiLevelType w:val="multilevel"/>
    <w:tmpl w:val="52B8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8B"/>
    <w:rsid w:val="00052B9B"/>
    <w:rsid w:val="000C3CCF"/>
    <w:rsid w:val="00275046"/>
    <w:rsid w:val="002A00D4"/>
    <w:rsid w:val="00351862"/>
    <w:rsid w:val="007E188B"/>
    <w:rsid w:val="008E3645"/>
    <w:rsid w:val="008E7BF7"/>
    <w:rsid w:val="00B31EA4"/>
    <w:rsid w:val="00D51B85"/>
    <w:rsid w:val="00D5399C"/>
    <w:rsid w:val="00EC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7BB5"/>
  <w15:chartTrackingRefBased/>
  <w15:docId w15:val="{B64462C2-812A-4908-B494-02B4DD27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51B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51B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7BF7"/>
    <w:rPr>
      <w:b/>
      <w:bCs/>
    </w:rPr>
  </w:style>
  <w:style w:type="character" w:styleId="Hyperlink">
    <w:name w:val="Hyperlink"/>
    <w:basedOn w:val="DefaultParagraphFont"/>
    <w:uiPriority w:val="99"/>
    <w:unhideWhenUsed/>
    <w:rsid w:val="008E7BF7"/>
    <w:rPr>
      <w:color w:val="0563C1" w:themeColor="hyperlink"/>
      <w:u w:val="single"/>
    </w:rPr>
  </w:style>
  <w:style w:type="character" w:styleId="UnresolvedMention">
    <w:name w:val="Unresolved Mention"/>
    <w:basedOn w:val="DefaultParagraphFont"/>
    <w:uiPriority w:val="99"/>
    <w:semiHidden/>
    <w:unhideWhenUsed/>
    <w:rsid w:val="008E7BF7"/>
    <w:rPr>
      <w:color w:val="605E5C"/>
      <w:shd w:val="clear" w:color="auto" w:fill="E1DFDD"/>
    </w:rPr>
  </w:style>
  <w:style w:type="paragraph" w:styleId="FootnoteText">
    <w:name w:val="footnote text"/>
    <w:basedOn w:val="Normal"/>
    <w:link w:val="FootnoteTextChar"/>
    <w:uiPriority w:val="99"/>
    <w:semiHidden/>
    <w:unhideWhenUsed/>
    <w:rsid w:val="008E7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BF7"/>
    <w:rPr>
      <w:sz w:val="20"/>
      <w:szCs w:val="20"/>
    </w:rPr>
  </w:style>
  <w:style w:type="character" w:styleId="FootnoteReference">
    <w:name w:val="footnote reference"/>
    <w:basedOn w:val="DefaultParagraphFont"/>
    <w:uiPriority w:val="99"/>
    <w:semiHidden/>
    <w:unhideWhenUsed/>
    <w:rsid w:val="008E7BF7"/>
    <w:rPr>
      <w:vertAlign w:val="superscript"/>
    </w:rPr>
  </w:style>
  <w:style w:type="paragraph" w:styleId="ListParagraph">
    <w:name w:val="List Paragraph"/>
    <w:basedOn w:val="Normal"/>
    <w:uiPriority w:val="34"/>
    <w:qFormat/>
    <w:rsid w:val="008E7BF7"/>
    <w:pPr>
      <w:ind w:left="720"/>
      <w:contextualSpacing/>
    </w:pPr>
  </w:style>
  <w:style w:type="paragraph" w:styleId="Header">
    <w:name w:val="header"/>
    <w:basedOn w:val="Normal"/>
    <w:link w:val="HeaderChar"/>
    <w:uiPriority w:val="99"/>
    <w:unhideWhenUsed/>
    <w:rsid w:val="0027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046"/>
  </w:style>
  <w:style w:type="paragraph" w:styleId="Footer">
    <w:name w:val="footer"/>
    <w:basedOn w:val="Normal"/>
    <w:link w:val="FooterChar"/>
    <w:uiPriority w:val="99"/>
    <w:unhideWhenUsed/>
    <w:rsid w:val="0027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46"/>
  </w:style>
  <w:style w:type="character" w:styleId="FollowedHyperlink">
    <w:name w:val="FollowedHyperlink"/>
    <w:basedOn w:val="DefaultParagraphFont"/>
    <w:uiPriority w:val="99"/>
    <w:semiHidden/>
    <w:unhideWhenUsed/>
    <w:rsid w:val="00D51B85"/>
    <w:rPr>
      <w:color w:val="954F72" w:themeColor="followedHyperlink"/>
      <w:u w:val="single"/>
    </w:rPr>
  </w:style>
  <w:style w:type="character" w:customStyle="1" w:styleId="Heading2Char">
    <w:name w:val="Heading 2 Char"/>
    <w:basedOn w:val="DefaultParagraphFont"/>
    <w:link w:val="Heading2"/>
    <w:uiPriority w:val="9"/>
    <w:rsid w:val="00D51B8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51B85"/>
    <w:rPr>
      <w:rFonts w:ascii="Times New Roman" w:eastAsia="Times New Roman" w:hAnsi="Times New Roman" w:cs="Times New Roman"/>
      <w:b/>
      <w:bCs/>
      <w:sz w:val="20"/>
      <w:szCs w:val="20"/>
    </w:rPr>
  </w:style>
  <w:style w:type="paragraph" w:customStyle="1" w:styleId="media">
    <w:name w:val="media"/>
    <w:basedOn w:val="Normal"/>
    <w:rsid w:val="00D51B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928049">
      <w:bodyDiv w:val="1"/>
      <w:marLeft w:val="0"/>
      <w:marRight w:val="0"/>
      <w:marTop w:val="0"/>
      <w:marBottom w:val="0"/>
      <w:divBdr>
        <w:top w:val="none" w:sz="0" w:space="0" w:color="auto"/>
        <w:left w:val="none" w:sz="0" w:space="0" w:color="auto"/>
        <w:bottom w:val="none" w:sz="0" w:space="0" w:color="auto"/>
        <w:right w:val="none" w:sz="0" w:space="0" w:color="auto"/>
      </w:divBdr>
      <w:divsChild>
        <w:div w:id="1077900593">
          <w:marLeft w:val="0"/>
          <w:marRight w:val="0"/>
          <w:marTop w:val="0"/>
          <w:marBottom w:val="0"/>
          <w:divBdr>
            <w:top w:val="none" w:sz="0" w:space="0" w:color="auto"/>
            <w:left w:val="none" w:sz="0" w:space="0" w:color="auto"/>
            <w:bottom w:val="none" w:sz="0" w:space="0" w:color="auto"/>
            <w:right w:val="none" w:sz="0" w:space="0" w:color="auto"/>
          </w:divBdr>
          <w:divsChild>
            <w:div w:id="1776094724">
              <w:marLeft w:val="0"/>
              <w:marRight w:val="0"/>
              <w:marTop w:val="0"/>
              <w:marBottom w:val="0"/>
              <w:divBdr>
                <w:top w:val="none" w:sz="0" w:space="0" w:color="auto"/>
                <w:left w:val="none" w:sz="0" w:space="0" w:color="auto"/>
                <w:bottom w:val="none" w:sz="0" w:space="0" w:color="auto"/>
                <w:right w:val="none" w:sz="0" w:space="0" w:color="auto"/>
              </w:divBdr>
            </w:div>
          </w:divsChild>
        </w:div>
        <w:div w:id="1682316038">
          <w:marLeft w:val="0"/>
          <w:marRight w:val="0"/>
          <w:marTop w:val="0"/>
          <w:marBottom w:val="0"/>
          <w:divBdr>
            <w:top w:val="none" w:sz="0" w:space="0" w:color="auto"/>
            <w:left w:val="none" w:sz="0" w:space="0" w:color="auto"/>
            <w:bottom w:val="none" w:sz="0" w:space="0" w:color="auto"/>
            <w:right w:val="none" w:sz="0" w:space="0" w:color="auto"/>
          </w:divBdr>
          <w:divsChild>
            <w:div w:id="18547972">
              <w:marLeft w:val="0"/>
              <w:marRight w:val="0"/>
              <w:marTop w:val="0"/>
              <w:marBottom w:val="0"/>
              <w:divBdr>
                <w:top w:val="none" w:sz="0" w:space="0" w:color="auto"/>
                <w:left w:val="none" w:sz="0" w:space="0" w:color="auto"/>
                <w:bottom w:val="none" w:sz="0" w:space="0" w:color="auto"/>
                <w:right w:val="none" w:sz="0" w:space="0" w:color="auto"/>
              </w:divBdr>
            </w:div>
          </w:divsChild>
        </w:div>
        <w:div w:id="918097813">
          <w:marLeft w:val="0"/>
          <w:marRight w:val="0"/>
          <w:marTop w:val="0"/>
          <w:marBottom w:val="0"/>
          <w:divBdr>
            <w:top w:val="none" w:sz="0" w:space="0" w:color="auto"/>
            <w:left w:val="none" w:sz="0" w:space="0" w:color="auto"/>
            <w:bottom w:val="none" w:sz="0" w:space="0" w:color="auto"/>
            <w:right w:val="none" w:sz="0" w:space="0" w:color="auto"/>
          </w:divBdr>
          <w:divsChild>
            <w:div w:id="851141010">
              <w:marLeft w:val="0"/>
              <w:marRight w:val="0"/>
              <w:marTop w:val="0"/>
              <w:marBottom w:val="0"/>
              <w:divBdr>
                <w:top w:val="none" w:sz="0" w:space="0" w:color="auto"/>
                <w:left w:val="none" w:sz="0" w:space="0" w:color="auto"/>
                <w:bottom w:val="none" w:sz="0" w:space="0" w:color="auto"/>
                <w:right w:val="none" w:sz="0" w:space="0" w:color="auto"/>
              </w:divBdr>
            </w:div>
          </w:divsChild>
        </w:div>
        <w:div w:id="961230508">
          <w:marLeft w:val="0"/>
          <w:marRight w:val="0"/>
          <w:marTop w:val="0"/>
          <w:marBottom w:val="0"/>
          <w:divBdr>
            <w:top w:val="none" w:sz="0" w:space="0" w:color="auto"/>
            <w:left w:val="none" w:sz="0" w:space="0" w:color="auto"/>
            <w:bottom w:val="none" w:sz="0" w:space="0" w:color="auto"/>
            <w:right w:val="none" w:sz="0" w:space="0" w:color="auto"/>
          </w:divBdr>
          <w:divsChild>
            <w:div w:id="1403747775">
              <w:marLeft w:val="0"/>
              <w:marRight w:val="0"/>
              <w:marTop w:val="0"/>
              <w:marBottom w:val="0"/>
              <w:divBdr>
                <w:top w:val="none" w:sz="0" w:space="0" w:color="auto"/>
                <w:left w:val="none" w:sz="0" w:space="0" w:color="auto"/>
                <w:bottom w:val="none" w:sz="0" w:space="0" w:color="auto"/>
                <w:right w:val="none" w:sz="0" w:space="0" w:color="auto"/>
              </w:divBdr>
            </w:div>
          </w:divsChild>
        </w:div>
        <w:div w:id="1661151491">
          <w:marLeft w:val="0"/>
          <w:marRight w:val="0"/>
          <w:marTop w:val="0"/>
          <w:marBottom w:val="0"/>
          <w:divBdr>
            <w:top w:val="none" w:sz="0" w:space="0" w:color="auto"/>
            <w:left w:val="none" w:sz="0" w:space="0" w:color="auto"/>
            <w:bottom w:val="none" w:sz="0" w:space="0" w:color="auto"/>
            <w:right w:val="none" w:sz="0" w:space="0" w:color="auto"/>
          </w:divBdr>
          <w:divsChild>
            <w:div w:id="1935358852">
              <w:marLeft w:val="0"/>
              <w:marRight w:val="0"/>
              <w:marTop w:val="0"/>
              <w:marBottom w:val="0"/>
              <w:divBdr>
                <w:top w:val="none" w:sz="0" w:space="0" w:color="auto"/>
                <w:left w:val="none" w:sz="0" w:space="0" w:color="auto"/>
                <w:bottom w:val="none" w:sz="0" w:space="0" w:color="auto"/>
                <w:right w:val="none" w:sz="0" w:space="0" w:color="auto"/>
              </w:divBdr>
            </w:div>
          </w:divsChild>
        </w:div>
        <w:div w:id="2102482453">
          <w:marLeft w:val="0"/>
          <w:marRight w:val="0"/>
          <w:marTop w:val="0"/>
          <w:marBottom w:val="0"/>
          <w:divBdr>
            <w:top w:val="none" w:sz="0" w:space="0" w:color="auto"/>
            <w:left w:val="none" w:sz="0" w:space="0" w:color="auto"/>
            <w:bottom w:val="none" w:sz="0" w:space="0" w:color="auto"/>
            <w:right w:val="none" w:sz="0" w:space="0" w:color="auto"/>
          </w:divBdr>
        </w:div>
        <w:div w:id="169762167">
          <w:marLeft w:val="0"/>
          <w:marRight w:val="0"/>
          <w:marTop w:val="0"/>
          <w:marBottom w:val="0"/>
          <w:divBdr>
            <w:top w:val="none" w:sz="0" w:space="0" w:color="auto"/>
            <w:left w:val="none" w:sz="0" w:space="0" w:color="auto"/>
            <w:bottom w:val="none" w:sz="0" w:space="0" w:color="auto"/>
            <w:right w:val="none" w:sz="0" w:space="0" w:color="auto"/>
          </w:divBdr>
        </w:div>
        <w:div w:id="890653199">
          <w:marLeft w:val="0"/>
          <w:marRight w:val="0"/>
          <w:marTop w:val="0"/>
          <w:marBottom w:val="0"/>
          <w:divBdr>
            <w:top w:val="none" w:sz="0" w:space="0" w:color="auto"/>
            <w:left w:val="none" w:sz="0" w:space="0" w:color="auto"/>
            <w:bottom w:val="none" w:sz="0" w:space="0" w:color="auto"/>
            <w:right w:val="none" w:sz="0" w:space="0" w:color="auto"/>
          </w:divBdr>
        </w:div>
        <w:div w:id="1048073107">
          <w:marLeft w:val="0"/>
          <w:marRight w:val="0"/>
          <w:marTop w:val="0"/>
          <w:marBottom w:val="0"/>
          <w:divBdr>
            <w:top w:val="none" w:sz="0" w:space="0" w:color="auto"/>
            <w:left w:val="none" w:sz="0" w:space="0" w:color="auto"/>
            <w:bottom w:val="none" w:sz="0" w:space="0" w:color="auto"/>
            <w:right w:val="none" w:sz="0" w:space="0" w:color="auto"/>
          </w:divBdr>
        </w:div>
        <w:div w:id="1386679653">
          <w:marLeft w:val="0"/>
          <w:marRight w:val="0"/>
          <w:marTop w:val="0"/>
          <w:marBottom w:val="0"/>
          <w:divBdr>
            <w:top w:val="none" w:sz="0" w:space="0" w:color="auto"/>
            <w:left w:val="none" w:sz="0" w:space="0" w:color="auto"/>
            <w:bottom w:val="none" w:sz="0" w:space="0" w:color="auto"/>
            <w:right w:val="none" w:sz="0" w:space="0" w:color="auto"/>
          </w:divBdr>
        </w:div>
        <w:div w:id="1431504514">
          <w:marLeft w:val="0"/>
          <w:marRight w:val="0"/>
          <w:marTop w:val="0"/>
          <w:marBottom w:val="0"/>
          <w:divBdr>
            <w:top w:val="none" w:sz="0" w:space="0" w:color="auto"/>
            <w:left w:val="none" w:sz="0" w:space="0" w:color="auto"/>
            <w:bottom w:val="none" w:sz="0" w:space="0" w:color="auto"/>
            <w:right w:val="none" w:sz="0" w:space="0" w:color="auto"/>
          </w:divBdr>
        </w:div>
        <w:div w:id="102918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harmaceuticalonline.com/doc/fault-tree-analysis-uncovering-the-root-causes-of-more-complex-problems-0001" TargetMode="External"/><Relationship Id="rId18" Type="http://schemas.openxmlformats.org/officeDocument/2006/relationships/hyperlink" Target="https://www.pharmaceuticalonline.com/doc/work-harder-and-other-ways-to-completely-miss-the-mark-on-quality-0001" TargetMode="External"/><Relationship Id="rId26" Type="http://schemas.openxmlformats.org/officeDocument/2006/relationships/hyperlink" Target="https://www.pharmaceuticalonline.com/doc/where-do-ideas-come-from-sometimes-from-places-you-d-least-expect-0001" TargetMode="External"/><Relationship Id="rId3" Type="http://schemas.openxmlformats.org/officeDocument/2006/relationships/styles" Target="styles.xml"/><Relationship Id="rId21" Type="http://schemas.openxmlformats.org/officeDocument/2006/relationships/hyperlink" Target="https://www.pharmaceuticalonline.com/doc/reasons-you-don-t-use-market-research-0001" TargetMode="External"/><Relationship Id="rId7" Type="http://schemas.openxmlformats.org/officeDocument/2006/relationships/endnotes" Target="endnotes.xml"/><Relationship Id="rId12" Type="http://schemas.openxmlformats.org/officeDocument/2006/relationships/hyperlink" Target="https://www.pharmaceuticalonline.com/doc/when-to-use-a-fishbone-diagram-and-why-you-should-do-it-more-often-than-you-think-0001" TargetMode="External"/><Relationship Id="rId17" Type="http://schemas.openxmlformats.org/officeDocument/2006/relationships/hyperlink" Target="https://www.pharmaceuticalonline.com/doc/fault-tree-analysis-uncovering-the-root-causes-of-more-complex-problems-0001" TargetMode="External"/><Relationship Id="rId25" Type="http://schemas.openxmlformats.org/officeDocument/2006/relationships/hyperlink" Target="https://www.pharmaceuticalonline.com/doc/are-you-inadvertently-teaching-your-personnel-to-not-think-0001" TargetMode="External"/><Relationship Id="rId2" Type="http://schemas.openxmlformats.org/officeDocument/2006/relationships/numbering" Target="numbering.xml"/><Relationship Id="rId16" Type="http://schemas.openxmlformats.org/officeDocument/2006/relationships/hyperlink" Target="https://www.pharmaceuticalonline.com/doc/use-these-tools-for-breakthrough-quality-and-performance-in-days-0001" TargetMode="External"/><Relationship Id="rId20" Type="http://schemas.openxmlformats.org/officeDocument/2006/relationships/hyperlink" Target="https://www.pharmaceuticalonline.com/doc/how-to-drive-powerful-capas-with-lean-six-sigma-00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pharmaceuticalonline.com/doc/super-quality-accidental-collisions-at-bio-0001" TargetMode="External"/><Relationship Id="rId5" Type="http://schemas.openxmlformats.org/officeDocument/2006/relationships/webSettings" Target="webSettings.xml"/><Relationship Id="rId15" Type="http://schemas.openxmlformats.org/officeDocument/2006/relationships/hyperlink" Target="https://www.pharmaceuticalonline.com/doc/human-error-deviations-why-you-should-stop-creating-most-of-them-0001" TargetMode="External"/><Relationship Id="rId23" Type="http://schemas.openxmlformats.org/officeDocument/2006/relationships/hyperlink" Target="https://www.pharmaceuticalonline.com/doc/a-step-process-to-assess-risk-and-benefit-in-ich-q-decision-making-0001"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pharmaceuticalonline.com/doc/how-to-better-identify-and-analyze-manufacturing-trends-in-your-gxp-organization-00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pharmaceuticalonline.com/doc/analytical-qbd-at-teva-knowledge-is-power-only-when-you-share-it-0001"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harmaceuticalonline.com/doc/fault-tree-analysis-uncovering-the-root-causes-of-more-complex-problems-0001" TargetMode="External"/><Relationship Id="rId1" Type="http://schemas.openxmlformats.org/officeDocument/2006/relationships/hyperlink" Target="https://www.pharmaceuticalonline.com/doc/when-to-use-a-fishbone-diagram-and-why-you-should-do-it-more-often-than-you-think-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1413-5250-4B47-9A63-0559A141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dcterms:created xsi:type="dcterms:W3CDTF">2021-01-01T19:03:00Z</dcterms:created>
  <dcterms:modified xsi:type="dcterms:W3CDTF">2021-01-01T19:29:00Z</dcterms:modified>
</cp:coreProperties>
</file>